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rPr>
          <w:rFonts w:ascii="Times New Roman" w:hAnsi="Times New Roman"/>
          <w:sz w:val="32"/>
          <w:szCs w:val="32"/>
        </w:rPr>
      </w:pPr>
      <w:bookmarkStart w:id="0" w:name="_GoBack"/>
      <w:bookmarkEnd w:id="0"/>
    </w:p>
    <w:p>
      <w:pPr>
        <w:rPr>
          <w:rFonts w:ascii="Times New Roman" w:hAnsi="Times New Roman"/>
          <w:sz w:val="32"/>
          <w:szCs w:val="32"/>
        </w:rPr>
      </w:pPr>
      <w:r>
        <w:rPr>
          <w:rFonts w:ascii="Times New Roman" w:hAnsi="Times New Roman"/>
        </w:rPr>
        <w:pict>
          <v:shape type="#_x0000_t136" id="AutoShape 2 1" o:spid="_x0000_s1" fillcolor="#FF0000" stroked="t" strokecolor="#FF0000" adj="10800" style="position:absolute;margin-left:-2.2pt;margin-top:16.7pt;width:445.75003pt;height:54.600002pt;z-index:15;mso-position-horizontal:absolute;mso-position-vertical:absolute;mso-wrap-distance-left:8.999863pt;mso-wrap-distance-right:8.999863pt;">
            <v:stroke color="#FF0000"/>
            <v:textpath style="font-family:&quot;方正小标宋简体&quot;;font-size:48pt;" trim="t" fitpath="t" string="理县林长制办公室"/>
          </v:shape>
        </w:pict>
      </w:r>
    </w:p>
    <w:p>
      <w:pPr>
        <w:rPr>
          <w:rFonts w:ascii="Times New Roman" w:eastAsia="仿宋" w:hAnsi="Times New Roman"/>
          <w:sz w:val="30"/>
          <w:szCs w:val="30"/>
        </w:rPr>
      </w:pPr>
    </w:p>
    <w:p>
      <w:pPr>
        <w:rPr>
          <w:rFonts w:ascii="Times New Roman" w:eastAsia="仿宋" w:hAnsi="Times New Roman"/>
          <w:sz w:val="30"/>
          <w:szCs w:val="30"/>
        </w:rPr>
      </w:pPr>
    </w:p>
    <w:p>
      <w:pPr>
        <w:rPr>
          <w:rFonts w:ascii="Times New Roman" w:eastAsia="仿宋" w:hAnsi="Times New Roman"/>
          <w:sz w:val="30"/>
          <w:szCs w:val="30"/>
        </w:rPr>
      </w:pPr>
    </w:p>
    <w:p>
      <w:pPr>
        <w:jc w:val="center"/>
        <w:rPr>
          <w:rFonts w:ascii="Times New Roman" w:eastAsia="方正仿宋_GBK" w:cs="Times New Roman" w:hAnsi="Times New Roman"/>
          <w:sz w:val="32"/>
          <w:szCs w:val="32"/>
        </w:rPr>
      </w:pPr>
      <w:r>
        <w:rPr>
          <w:rFonts w:ascii="Times New Roman" w:eastAsia="方正仿宋_GBK" w:cs="Times New Roman" w:hAnsi="Times New Roman"/>
          <w:sz w:val="32"/>
          <w:szCs w:val="32"/>
        </w:rPr>
        <w:t>理林长办〔</w:t>
      </w:r>
      <w:r>
        <w:rPr>
          <w:rFonts w:ascii="Times New Roman" w:eastAsia="方正仿宋_GBK" w:cs="Times New Roman" w:hAnsi="Times New Roman" w:hint="eastAsia"/>
          <w:sz w:val="32"/>
          <w:szCs w:val="32"/>
        </w:rPr>
        <w:t>2022</w:t>
      </w:r>
      <w:r>
        <w:rPr>
          <w:rFonts w:ascii="Times New Roman" w:eastAsia="方正仿宋_GBK" w:cs="Times New Roman" w:hAnsi="Times New Roman"/>
          <w:sz w:val="32"/>
          <w:szCs w:val="32"/>
        </w:rPr>
        <w:t>〕</w:t>
      </w:r>
      <w:r>
        <w:rPr>
          <w:rFonts w:ascii="Times New Roman" w:eastAsia="方正仿宋_GBK" w:cs="Times New Roman" w:hAnsi="Times New Roman" w:hint="eastAsia"/>
          <w:sz w:val="32"/>
          <w:szCs w:val="32"/>
        </w:rPr>
        <w:t>1号</w:t>
      </w:r>
    </w:p>
    <w:p>
      <w:pPr>
        <w:jc w:val="center"/>
        <w:rPr>
          <w:rFonts w:ascii="Times New Roman" w:hAnsi="Times New Roman"/>
          <w:sz w:val="32"/>
          <w:szCs w:val="32"/>
        </w:rPr>
      </w:pPr>
      <w:r>
        <w:rPr>
          <w:rFonts w:ascii="Times New Roman" w:hAnsi="Times New Roman"/>
          <w:sz w:val="44"/>
        </w:rPr>
        <mc:AlternateContent>
          <mc:Choice Requires="wps">
            <w:drawing>
              <wp:anchor distT="0" distB="0" distL="114298" distR="114298" simplePos="0" relativeHeight="17" behindDoc="0" locked="0" layoutInCell="1" hidden="0" allowOverlap="1">
                <wp:simplePos x="0" y="0"/>
                <wp:positionH relativeFrom="column">
                  <wp:posOffset>-79374</wp:posOffset>
                </wp:positionH>
                <wp:positionV relativeFrom="paragraph">
                  <wp:posOffset>7619</wp:posOffset>
                </wp:positionV>
                <wp:extent cx="5750559" cy="24130"/>
                <wp:effectExtent l="0" t="0" r="0" b="0"/>
                <wp:wrapNone/>
                <wp:docPr id="2" name="_x0000_s1029"/>
                <wp:cNvGraphicFramePr>
                  <a:graphicFrameLocks noChangeAspect="0"/>
                </wp:cNvGraphicFramePr>
                <a:graphic>
                  <a:graphicData uri="http://schemas.microsoft.com/office/word/2010/wordprocessingShape">
                    <wps:wsp>
                      <wps:cNvSpPr/>
                      <wps:spPr>
                        <a:xfrm flipV="1" rot="21600000">
                          <a:off x="0" y="0"/>
                          <a:ext cx="5750559" cy="24130"/>
                        </a:xfrm>
                        <a:prstGeom prst="line"/>
                        <a:noFill/>
                        <a:ln w="41275" cmpd="sng" cap="flat">
                          <a:solidFill>
                            <a:srgbClr val="FF0000"/>
                          </a:solidFill>
                          <a:prstDash val="solid"/>
                          <a:miter/>
                        </a:ln>
                      </wps:spPr>
                      <wps:bodyPr vert="horz" wrap="square" lIns="91440" tIns="45720" rIns="91440" bIns="45720" anchor="t" anchorCtr="0" upright="1">
                        <a:noAutofit/>
                      </wps:bodyPr>
                    </wps:wsp>
                  </a:graphicData>
                </a:graphic>
              </wp:anchor>
            </w:drawing>
          </mc:Choice>
          <mc:Fallback>
            <w:pict>
              <v:line type="#_x0000_t20" id="_x0000_s1029 3" o:spid="_x0000_s3" from="-6.2499995pt,0.59999996pt" to="446.55pt,2.5pt" filled="f" stroked="t" strokeweight="3.25pt" style="position:absolute;flip:y;z-index:17;mso-position-horizontal:absolute;mso-position-vertical:absolute;mso-wrap-distance-left:8.999863pt;mso-wrap-distance-right:8.999863pt;visibility:visible;">
                <v:stroke color="#FF0000"/>
              </v:line>
            </w:pict>
          </mc:Fallback>
        </mc:AlternateContent>
      </w:r>
    </w:p>
    <w:p>
      <w:pPr>
        <w:spacing w:line="600" w:lineRule="exact"/>
        <w:jc w:val="center"/>
        <w:rPr>
          <w:rFonts w:ascii="Times New Roman" w:eastAsia="方正小标宋简体" w:cs="方正小标宋简体" w:hAnsi="Times New Roman"/>
          <w:sz w:val="44"/>
          <w:szCs w:val="44"/>
        </w:rPr>
      </w:pPr>
    </w:p>
    <w:p>
      <w:pPr>
        <w:spacing w:line="600" w:lineRule="exact"/>
        <w:jc w:val="center"/>
        <w:rPr>
          <w:rFonts w:ascii="Times New Roman" w:eastAsia="方正小标宋简体" w:cs="方正小标宋简体" w:hAnsi="Times New Roman"/>
          <w:sz w:val="44"/>
          <w:szCs w:val="44"/>
        </w:rPr>
      </w:pPr>
      <w:r>
        <w:rPr>
          <w:rFonts w:ascii="Times New Roman" w:eastAsia="方正小标宋简体" w:cs="方正小标宋简体" w:hAnsi="Times New Roman" w:hint="eastAsia"/>
          <w:sz w:val="44"/>
          <w:szCs w:val="44"/>
        </w:rPr>
        <w:t>理县林长制办公室</w:t>
      </w:r>
    </w:p>
    <w:p>
      <w:pPr>
        <w:spacing w:line="600" w:lineRule="exact"/>
        <w:jc w:val="center"/>
        <w:rPr>
          <w:rFonts w:ascii="Times New Roman" w:eastAsia="方正小标宋简体" w:cs="方正小标宋简体" w:hAnsi="Times New Roman"/>
          <w:sz w:val="44"/>
          <w:szCs w:val="44"/>
        </w:rPr>
      </w:pPr>
      <w:r>
        <w:rPr>
          <w:rFonts w:ascii="Times New Roman" w:eastAsia="方正小标宋简体" w:cs="方正小标宋简体" w:hAnsi="Times New Roman" w:hint="eastAsia"/>
          <w:sz w:val="44"/>
          <w:szCs w:val="44"/>
        </w:rPr>
        <w:t>关于调整县级副林长及县林长制办公室成员的通  知</w:t>
      </w:r>
    </w:p>
    <w:p>
      <w:pPr>
        <w:spacing w:line="600" w:lineRule="exact"/>
        <w:jc w:val="center"/>
        <w:rPr>
          <w:rFonts w:ascii="Times New Roman" w:eastAsia="方正小标宋_GBK" w:cs="仿宋" w:hAnsi="Times New Roman"/>
          <w:sz w:val="44"/>
          <w:szCs w:val="44"/>
        </w:rPr>
      </w:pPr>
    </w:p>
    <w:p>
      <w:pPr>
        <w:spacing w:line="576" w:lineRule="exact"/>
        <w:rPr>
          <w:rFonts w:ascii="Times New Roman" w:eastAsia="仿宋_GB2312" w:cs="仿宋_GB2312" w:hAnsi="Times New Roman"/>
          <w:sz w:val="32"/>
          <w:szCs w:val="32"/>
        </w:rPr>
      </w:pPr>
      <w:r>
        <w:rPr>
          <w:rFonts w:ascii="Times New Roman" w:eastAsia="仿宋_GB2312" w:cs="仿宋_GB2312" w:hAnsi="Times New Roman" w:hint="eastAsia"/>
          <w:sz w:val="32"/>
          <w:szCs w:val="32"/>
        </w:rPr>
        <w:t>各乡（镇）党委和政府、县林长制成员单位、川西国有林保护局：</w:t>
      </w:r>
    </w:p>
    <w:p>
      <w:pPr>
        <w:spacing w:line="576" w:lineRule="exact"/>
        <w:ind w:firstLineChars="200" w:firstLine="640"/>
        <w:rPr>
          <w:rFonts w:ascii="Times New Roman" w:eastAsia="仿宋_GB2312" w:cs="仿宋_GB2312" w:hAnsi="Times New Roman"/>
          <w:bCs/>
          <w:snapToGrid w:val="0"/>
          <w:sz w:val="32"/>
          <w:szCs w:val="32"/>
        </w:rPr>
      </w:pPr>
      <w:r>
        <w:rPr>
          <w:rFonts w:ascii="Times New Roman" w:eastAsia="方正仿宋_GBK" w:cs="Times New Roman" w:hAnsi="Times New Roman" w:hint="eastAsia"/>
          <w:sz w:val="32"/>
          <w:szCs w:val="32"/>
        </w:rPr>
        <w:t>根据县委、县政府领导对《阿坝州林长制办公室关于调整州级副林长及州林长制办公室成员的通知》（阿州林长办〔2022〕3号）文的批示，要求我县县级副林长及县林长制办公室成员对应调整，结合我县实际，经请示县林长同意，现将县级副林长及县林长制办公室成员调整如下：</w:t>
      </w:r>
    </w:p>
    <w:p>
      <w:pPr>
        <w:spacing w:line="576" w:lineRule="exact"/>
        <w:ind w:firstLineChars="200" w:firstLine="640"/>
        <w:rPr>
          <w:rFonts w:ascii="Times New Roman" w:eastAsia="黑体" w:cs="黑体" w:hAnsi="Times New Roman"/>
          <w:snapToGrid w:val="0"/>
          <w:sz w:val="32"/>
          <w:szCs w:val="32"/>
        </w:rPr>
      </w:pPr>
      <w:r>
        <w:rPr>
          <w:rFonts w:ascii="Times New Roman" w:eastAsia="黑体" w:cs="黑体" w:hAnsi="Times New Roman" w:hint="eastAsia"/>
          <w:snapToGrid w:val="0"/>
          <w:sz w:val="32"/>
          <w:szCs w:val="32"/>
        </w:rPr>
        <w:t>一、副林长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华尔白</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县委副书记</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莫尚华</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县委副书记</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蔡</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飞</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县委常委、武装部部长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封有财</w:t>
      </w:r>
      <w:r>
        <w:rPr>
          <w:rFonts w:ascii="Times New Roman" w:eastAsia="方正仿宋_GBK" w:cs="Times New Roman" w:hAnsi="Times New Roman" w:hint="eastAsia"/>
          <w:sz w:val="32"/>
          <w:szCs w:val="32"/>
        </w:rPr>
        <w:t xml:space="preserve">    县委常委、</w:t>
      </w:r>
      <w:r>
        <w:rPr>
          <w:rFonts w:ascii="Times New Roman" w:eastAsia="方正仿宋_GBK" w:cs="Times New Roman" w:hAnsi="Times New Roman"/>
          <w:sz w:val="32"/>
          <w:szCs w:val="32"/>
        </w:rPr>
        <w:t>副县长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彭</w:t>
      </w:r>
      <w:r>
        <w:rPr>
          <w:rFonts w:ascii="Times New Roman" w:eastAsia="方正仿宋_GBK" w:cs="Times New Roman" w:hAnsi="Times New Roman" w:hint="eastAsia"/>
          <w:sz w:val="32"/>
          <w:szCs w:val="32"/>
        </w:rPr>
        <w:t xml:space="preserve">瀚霖    </w:t>
      </w:r>
      <w:r>
        <w:rPr>
          <w:rFonts w:ascii="Times New Roman" w:eastAsia="方正仿宋_GBK" w:cs="Times New Roman" w:hAnsi="Times New Roman"/>
          <w:sz w:val="32"/>
          <w:szCs w:val="32"/>
        </w:rPr>
        <w:t>县委常委、副县长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朱小恭</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县委常委、副县长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李</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凡</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县委常委、政法委书记</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基</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吉</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县委常委、组织部部长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付水冰</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县委常委、纪委书记</w:t>
      </w:r>
      <w:r>
        <w:rPr>
          <w:rFonts w:ascii="Times New Roman" w:eastAsia="方正仿宋_GBK" w:cs="Times New Roman" w:hAnsi="Times New Roman" w:hint="eastAsia"/>
          <w:sz w:val="32"/>
          <w:szCs w:val="32"/>
        </w:rPr>
        <w:t>、监委主任</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李启卫</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县委常委、统战部部长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祝</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飞</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县委常委、</w:t>
      </w:r>
      <w:r>
        <w:rPr>
          <w:rFonts w:ascii="Times New Roman" w:eastAsia="方正仿宋_GBK" w:cs="Times New Roman" w:hAnsi="Times New Roman" w:hint="eastAsia"/>
          <w:sz w:val="32"/>
          <w:szCs w:val="32"/>
        </w:rPr>
        <w:t>常务</w:t>
      </w:r>
      <w:r>
        <w:rPr>
          <w:rFonts w:ascii="Times New Roman" w:eastAsia="方正仿宋_GBK" w:cs="Times New Roman" w:hAnsi="Times New Roman"/>
          <w:sz w:val="32"/>
          <w:szCs w:val="32"/>
        </w:rPr>
        <w:t>副县长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熊</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伟</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县委常委、县委办主任</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刘</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霞</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县委常委、宣传部部长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刘</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鲲</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县委常委、副县长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张</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刚</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川西国有林保护局局长</w:t>
      </w:r>
    </w:p>
    <w:p>
      <w:pPr>
        <w:spacing w:line="576" w:lineRule="exact"/>
        <w:ind w:firstLineChars="200" w:firstLine="640"/>
        <w:rPr>
          <w:rFonts w:ascii="Times New Roman" w:eastAsia="方正仿宋_GBK" w:cs="Times New Roman" w:hAnsi="Times New Roman"/>
          <w:color w:val="000000"/>
          <w:sz w:val="32"/>
          <w:szCs w:val="32"/>
        </w:rPr>
      </w:pPr>
      <w:r>
        <w:rPr>
          <w:rFonts w:ascii="Times New Roman" w:eastAsia="方正仿宋_GBK" w:cs="Times New Roman" w:hAnsi="Times New Roman" w:hint="eastAsia"/>
          <w:color w:val="000000"/>
          <w:sz w:val="32"/>
          <w:szCs w:val="32"/>
        </w:rPr>
        <w:t>丁龙华    县人大常委会副主任</w:t>
      </w:r>
    </w:p>
    <w:p>
      <w:pPr>
        <w:spacing w:line="576" w:lineRule="exact"/>
        <w:ind w:firstLineChars="200" w:firstLine="640"/>
        <w:rPr>
          <w:rFonts w:ascii="Times New Roman" w:eastAsia="方正仿宋_GBK" w:cs="Times New Roman" w:hAnsi="Times New Roman"/>
          <w:color w:val="000000"/>
          <w:sz w:val="32"/>
          <w:szCs w:val="32"/>
        </w:rPr>
      </w:pPr>
      <w:r>
        <w:rPr>
          <w:rFonts w:ascii="Times New Roman" w:eastAsia="方正仿宋_GBK" w:cs="Times New Roman" w:hAnsi="Times New Roman" w:hint="eastAsia"/>
          <w:color w:val="000000"/>
          <w:sz w:val="32"/>
          <w:szCs w:val="32"/>
        </w:rPr>
        <w:t>甘先群    县人大常委会副主任</w:t>
      </w:r>
    </w:p>
    <w:p>
      <w:pPr>
        <w:spacing w:line="576" w:lineRule="exact"/>
        <w:ind w:firstLineChars="200" w:firstLine="640"/>
        <w:rPr>
          <w:rFonts w:ascii="Times New Roman" w:eastAsia="方正仿宋_GBK" w:cs="Times New Roman" w:hAnsi="Times New Roman"/>
          <w:color w:val="000000"/>
          <w:sz w:val="32"/>
          <w:szCs w:val="32"/>
        </w:rPr>
      </w:pPr>
      <w:r>
        <w:rPr>
          <w:rFonts w:ascii="Times New Roman" w:eastAsia="方正仿宋_GBK" w:cs="Times New Roman" w:hAnsi="Times New Roman"/>
          <w:color w:val="000000"/>
          <w:sz w:val="32"/>
          <w:szCs w:val="32"/>
        </w:rPr>
        <w:t>雷</w:t>
      </w:r>
      <w:r>
        <w:rPr>
          <w:rFonts w:ascii="Times New Roman" w:eastAsia="方正仿宋_GBK" w:cs="Times New Roman" w:hAnsi="Times New Roman" w:hint="eastAsia"/>
          <w:color w:val="000000"/>
          <w:sz w:val="32"/>
          <w:szCs w:val="32"/>
        </w:rPr>
        <w:t xml:space="preserve">  </w:t>
      </w:r>
      <w:r>
        <w:rPr>
          <w:rFonts w:ascii="Times New Roman" w:eastAsia="方正仿宋_GBK" w:cs="Times New Roman" w:hAnsi="Times New Roman"/>
          <w:color w:val="000000"/>
          <w:sz w:val="32"/>
          <w:szCs w:val="32"/>
        </w:rPr>
        <w:t>琪</w:t>
      </w:r>
      <w:r>
        <w:rPr>
          <w:rFonts w:ascii="Times New Roman" w:eastAsia="方正仿宋_GBK" w:cs="Times New Roman" w:hAnsi="Times New Roman" w:hint="eastAsia"/>
          <w:color w:val="000000"/>
          <w:sz w:val="32"/>
          <w:szCs w:val="32"/>
        </w:rPr>
        <w:t xml:space="preserve">    县人大常委会副主任</w:t>
      </w:r>
    </w:p>
    <w:p>
      <w:pPr>
        <w:spacing w:line="576" w:lineRule="exact"/>
        <w:ind w:firstLineChars="200" w:firstLine="640"/>
        <w:rPr>
          <w:rFonts w:ascii="Times New Roman" w:eastAsia="方正仿宋_GBK" w:cs="Times New Roman" w:hAnsi="Times New Roman"/>
          <w:color w:val="000000"/>
          <w:sz w:val="32"/>
          <w:szCs w:val="32"/>
        </w:rPr>
      </w:pPr>
      <w:r>
        <w:rPr>
          <w:rFonts w:ascii="Times New Roman" w:eastAsia="方正仿宋_GBK" w:cs="Times New Roman" w:hAnsi="Times New Roman" w:hint="eastAsia"/>
          <w:color w:val="000000"/>
          <w:sz w:val="32"/>
          <w:szCs w:val="32"/>
        </w:rPr>
        <w:t>朱继兵    县人大常委会副主任</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泽</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周</w:t>
      </w:r>
      <w:r>
        <w:rPr>
          <w:rFonts w:ascii="Times New Roman" w:eastAsia="方正仿宋_GBK" w:cs="Times New Roman" w:hAnsi="Times New Roman" w:hint="eastAsia"/>
          <w:sz w:val="32"/>
          <w:szCs w:val="32"/>
        </w:rPr>
        <w:t xml:space="preserve">    县人民政府</w:t>
      </w:r>
      <w:r>
        <w:rPr>
          <w:rFonts w:ascii="Times New Roman" w:eastAsia="方正仿宋_GBK" w:cs="Times New Roman" w:hAnsi="Times New Roman"/>
          <w:sz w:val="32"/>
          <w:szCs w:val="32"/>
        </w:rPr>
        <w:t>副县长</w:t>
      </w:r>
      <w:r>
        <w:rPr>
          <w:rFonts w:ascii="Times New Roman" w:eastAsia="方正仿宋_GBK" w:cs="Times New Roman" w:hAnsi="Times New Roman" w:hint="eastAsia"/>
          <w:sz w:val="32"/>
          <w:szCs w:val="32"/>
          <w:lang w:eastAsia="zh-CN"/>
        </w:rPr>
        <w:t>、</w:t>
      </w:r>
      <w:r>
        <w:rPr>
          <w:rFonts w:ascii="Times New Roman" w:eastAsia="方正仿宋_GBK" w:cs="Times New Roman" w:hAnsi="Times New Roman" w:hint="eastAsia"/>
          <w:sz w:val="32"/>
          <w:szCs w:val="32"/>
        </w:rPr>
        <w:t>县公安局局长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颜贵军</w:t>
      </w:r>
      <w:r>
        <w:rPr>
          <w:rFonts w:ascii="Times New Roman" w:eastAsia="方正仿宋_GBK" w:cs="Times New Roman" w:hAnsi="Times New Roman" w:hint="eastAsia"/>
          <w:sz w:val="32"/>
          <w:szCs w:val="32"/>
        </w:rPr>
        <w:t xml:space="preserve">    县人民政府</w:t>
      </w:r>
      <w:r>
        <w:rPr>
          <w:rFonts w:ascii="Times New Roman" w:eastAsia="方正仿宋_GBK" w:cs="Times New Roman" w:hAnsi="Times New Roman"/>
          <w:sz w:val="32"/>
          <w:szCs w:val="32"/>
        </w:rPr>
        <w:t>副县长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王德春</w:t>
      </w:r>
      <w:r>
        <w:rPr>
          <w:rFonts w:ascii="Times New Roman" w:eastAsia="方正仿宋_GBK" w:cs="Times New Roman" w:hAnsi="Times New Roman" w:hint="eastAsia"/>
          <w:sz w:val="32"/>
          <w:szCs w:val="32"/>
        </w:rPr>
        <w:t xml:space="preserve">    县人民政府</w:t>
      </w:r>
      <w:r>
        <w:rPr>
          <w:rFonts w:ascii="Times New Roman" w:eastAsia="方正仿宋_GBK" w:cs="Times New Roman" w:hAnsi="Times New Roman"/>
          <w:sz w:val="32"/>
          <w:szCs w:val="32"/>
        </w:rPr>
        <w:t>副县长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杨</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敏</w:t>
      </w:r>
      <w:r>
        <w:rPr>
          <w:rFonts w:ascii="Times New Roman" w:eastAsia="方正仿宋_GBK" w:cs="Times New Roman" w:hAnsi="Times New Roman" w:hint="eastAsia"/>
          <w:sz w:val="32"/>
          <w:szCs w:val="32"/>
        </w:rPr>
        <w:t xml:space="preserve">    县人民政府</w:t>
      </w:r>
      <w:r>
        <w:rPr>
          <w:rFonts w:ascii="Times New Roman" w:eastAsia="方正仿宋_GBK" w:cs="Times New Roman" w:hAnsi="Times New Roman"/>
          <w:sz w:val="32"/>
          <w:szCs w:val="32"/>
        </w:rPr>
        <w:t>副县长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贾</w:t>
      </w:r>
      <w:r>
        <w:rPr>
          <w:rFonts w:ascii="Times New Roman" w:eastAsia="方正仿宋_GBK" w:cs="Times New Roman" w:hAnsi="Times New Roman" w:hint="eastAsia"/>
          <w:sz w:val="32"/>
          <w:szCs w:val="32"/>
        </w:rPr>
        <w:t>正</w:t>
      </w:r>
      <w:r>
        <w:rPr>
          <w:rFonts w:ascii="Times New Roman" w:eastAsia="方正仿宋_GBK" w:cs="Times New Roman" w:hAnsi="Times New Roman"/>
          <w:sz w:val="32"/>
          <w:szCs w:val="32"/>
        </w:rPr>
        <w:t>茂</w:t>
      </w:r>
      <w:r>
        <w:rPr>
          <w:rFonts w:ascii="Times New Roman" w:eastAsia="方正仿宋_GBK" w:cs="Times New Roman" w:hAnsi="Times New Roman" w:hint="eastAsia"/>
          <w:sz w:val="32"/>
          <w:szCs w:val="32"/>
        </w:rPr>
        <w:t xml:space="preserve">    县人民政府</w:t>
      </w:r>
      <w:r>
        <w:rPr>
          <w:rFonts w:ascii="Times New Roman" w:eastAsia="方正仿宋_GBK" w:cs="Times New Roman" w:hAnsi="Times New Roman"/>
          <w:sz w:val="32"/>
          <w:szCs w:val="32"/>
        </w:rPr>
        <w:t>副县长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张世</w:t>
      </w:r>
      <w:r>
        <w:rPr>
          <w:rFonts w:ascii="Times New Roman" w:eastAsia="方正仿宋_GBK" w:cs="Times New Roman" w:hAnsi="Times New Roman" w:hint="eastAsia"/>
          <w:sz w:val="32"/>
          <w:szCs w:val="32"/>
        </w:rPr>
        <w:t>琳    县人民政府</w:t>
      </w:r>
      <w:r>
        <w:rPr>
          <w:rFonts w:ascii="Times New Roman" w:eastAsia="方正仿宋_GBK" w:cs="Times New Roman" w:hAnsi="Times New Roman"/>
          <w:sz w:val="32"/>
          <w:szCs w:val="32"/>
        </w:rPr>
        <w:t>副县长</w:t>
      </w:r>
    </w:p>
    <w:p>
      <w:pPr>
        <w:spacing w:line="576" w:lineRule="exact"/>
        <w:ind w:firstLineChars="200" w:firstLine="640"/>
        <w:rPr>
          <w:rFonts w:ascii="Times New Roman" w:eastAsia="方正仿宋_GBK" w:cs="Times New Roman" w:hAnsi="Times New Roman"/>
          <w:color w:val="000000"/>
          <w:sz w:val="32"/>
          <w:szCs w:val="32"/>
        </w:rPr>
      </w:pPr>
      <w:r>
        <w:rPr>
          <w:rFonts w:ascii="Times New Roman" w:eastAsia="方正仿宋_GBK" w:cs="Times New Roman" w:hAnsi="Times New Roman" w:hint="eastAsia"/>
          <w:color w:val="000000"/>
          <w:sz w:val="32"/>
          <w:szCs w:val="32"/>
        </w:rPr>
        <w:t>余  宁    县政协副主席</w:t>
      </w:r>
    </w:p>
    <w:p>
      <w:pPr>
        <w:spacing w:line="576" w:lineRule="exact"/>
        <w:ind w:firstLineChars="200" w:firstLine="640"/>
        <w:rPr>
          <w:rFonts w:ascii="Times New Roman" w:eastAsia="方正仿宋_GBK" w:cs="Times New Roman" w:hAnsi="Times New Roman"/>
          <w:color w:val="000000"/>
          <w:sz w:val="32"/>
          <w:szCs w:val="32"/>
        </w:rPr>
      </w:pPr>
      <w:r>
        <w:rPr>
          <w:rFonts w:ascii="Times New Roman" w:eastAsia="方正仿宋_GBK" w:cs="Times New Roman" w:hAnsi="Times New Roman" w:hint="eastAsia"/>
          <w:color w:val="000000"/>
          <w:sz w:val="32"/>
          <w:szCs w:val="32"/>
        </w:rPr>
        <w:t>汪  明    县政协副主席</w:t>
      </w:r>
    </w:p>
    <w:p>
      <w:pPr>
        <w:spacing w:line="576" w:lineRule="exact"/>
        <w:ind w:firstLineChars="200" w:firstLine="640"/>
        <w:rPr>
          <w:rFonts w:ascii="Times New Roman" w:eastAsia="方正仿宋_GBK" w:cs="Times New Roman" w:hAnsi="Times New Roman"/>
          <w:color w:val="000000"/>
          <w:sz w:val="32"/>
          <w:szCs w:val="32"/>
        </w:rPr>
      </w:pPr>
      <w:r>
        <w:rPr>
          <w:rFonts w:ascii="Times New Roman" w:eastAsia="方正仿宋_GBK" w:cs="Times New Roman" w:hAnsi="Times New Roman" w:hint="eastAsia"/>
          <w:color w:val="000000"/>
          <w:sz w:val="32"/>
          <w:szCs w:val="32"/>
        </w:rPr>
        <w:t>骆  俊    县政协副主席</w:t>
      </w:r>
    </w:p>
    <w:p>
      <w:pPr>
        <w:spacing w:line="576" w:lineRule="exact"/>
        <w:ind w:firstLineChars="200" w:firstLine="640"/>
        <w:rPr>
          <w:rFonts w:ascii="Times New Roman" w:eastAsia="方正仿宋_GBK" w:cs="Times New Roman" w:hAnsi="Times New Roman"/>
          <w:color w:val="000000"/>
          <w:sz w:val="32"/>
          <w:szCs w:val="32"/>
        </w:rPr>
      </w:pPr>
      <w:r>
        <w:rPr>
          <w:rFonts w:ascii="Times New Roman" w:eastAsia="方正仿宋_GBK" w:cs="Times New Roman" w:hAnsi="Times New Roman" w:hint="eastAsia"/>
          <w:color w:val="000000"/>
          <w:sz w:val="32"/>
          <w:szCs w:val="32"/>
        </w:rPr>
        <w:t>余建英    县政协副主席</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陈宝全</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县法院院长</w:t>
      </w:r>
    </w:p>
    <w:p>
      <w:pPr>
        <w:spacing w:line="576"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张禄强</w:t>
      </w: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县检察院检察长</w:t>
      </w:r>
    </w:p>
    <w:p>
      <w:pPr>
        <w:spacing w:line="576" w:lineRule="exact"/>
        <w:ind w:firstLineChars="200" w:firstLine="640"/>
        <w:rPr>
          <w:rFonts w:ascii="Times New Roman" w:eastAsia="黑体" w:cs="黑体" w:hAnsi="Times New Roman"/>
          <w:snapToGrid w:val="0"/>
          <w:sz w:val="32"/>
          <w:szCs w:val="32"/>
        </w:rPr>
      </w:pPr>
      <w:r>
        <w:rPr>
          <w:rFonts w:ascii="Times New Roman" w:eastAsia="黑体" w:cs="黑体" w:hAnsi="Times New Roman" w:hint="eastAsia"/>
          <w:snapToGrid w:val="0"/>
          <w:sz w:val="32"/>
          <w:szCs w:val="32"/>
        </w:rPr>
        <w:t>二、县林长制办公室成员单位</w:t>
      </w:r>
    </w:p>
    <w:p>
      <w:pPr>
        <w:spacing w:line="576" w:lineRule="exact"/>
        <w:ind w:firstLineChars="150" w:firstLine="48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 xml:space="preserve"> </w:t>
      </w:r>
      <w:r>
        <w:rPr>
          <w:rFonts w:ascii="Times New Roman" w:eastAsia="方正仿宋_GBK" w:cs="Times New Roman" w:hAnsi="Times New Roman"/>
          <w:sz w:val="32"/>
          <w:szCs w:val="32"/>
        </w:rPr>
        <w:t>县委组织部、县委宣传部、县发展和改革局、县经济商务和信息化局、县教育局、县民族宗教局、县公安局、县民政局、县司法局、县财政局、县人力资源和社会保障局、县自然资源局、县住房和城乡建设局、县交通运输局、县科学技术和农业畜牧水务局、县文化体育和旅游局、县应急管理局、县审计局、县卫健局、县市场监督管理局、县统计局、县林业和草原局、县综合行政执法局、县生态环境局、县气象局、县公路局、县残联。</w:t>
      </w:r>
    </w:p>
    <w:p>
      <w:pPr>
        <w:spacing w:line="576" w:lineRule="exact"/>
        <w:ind w:firstLineChars="150" w:firstLine="48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县林长制办公室职能不变。办公室主任由刘鲲同志担任，办公室副主任由范贤君、王化文、陈孟、邓运毅担任。</w:t>
      </w:r>
    </w:p>
    <w:p>
      <w:pPr>
        <w:spacing w:line="576" w:lineRule="exact"/>
        <w:ind w:firstLineChars="150" w:firstLine="48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特此通知。</w:t>
      </w:r>
    </w:p>
    <w:p>
      <w:pPr>
        <w:spacing w:line="576" w:lineRule="exact"/>
        <w:ind w:firstLineChars="150" w:firstLine="480"/>
        <w:rPr>
          <w:rFonts w:ascii="Times New Roman" w:eastAsia="方正仿宋_GBK" w:cs="Times New Roman" w:hAnsi="Times New Roman"/>
          <w:sz w:val="32"/>
          <w:szCs w:val="32"/>
        </w:rPr>
      </w:pPr>
    </w:p>
    <w:p>
      <w:pPr>
        <w:spacing w:line="576" w:lineRule="exact"/>
        <w:ind w:firstLineChars="150" w:firstLine="48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附件：调整后副林长负责乡（镇）分工表</w:t>
      </w:r>
    </w:p>
    <w:p>
      <w:pPr>
        <w:spacing w:line="576" w:lineRule="exact"/>
        <w:ind w:firstLineChars="1400" w:firstLine="4480"/>
        <w:rPr>
          <w:rFonts w:ascii="Times New Roman" w:eastAsia="仿宋_GB2312" w:cs="仿宋_GB2312" w:hAnsi="Times New Roman"/>
          <w:bCs/>
          <w:snapToGrid w:val="0"/>
          <w:sz w:val="32"/>
          <w:szCs w:val="32"/>
        </w:rPr>
      </w:pPr>
    </w:p>
    <w:p>
      <w:pPr>
        <w:spacing w:line="576" w:lineRule="exact"/>
        <w:rPr>
          <w:rFonts w:ascii="Times New Roman" w:eastAsia="仿宋_GB2312" w:cs="仿宋_GB2312" w:hAnsi="Times New Roman"/>
          <w:bCs/>
          <w:snapToGrid w:val="0"/>
          <w:sz w:val="32"/>
          <w:szCs w:val="32"/>
        </w:rPr>
      </w:pPr>
    </w:p>
    <w:p>
      <w:pPr>
        <w:spacing w:line="576" w:lineRule="exact"/>
        <w:rPr>
          <w:rFonts w:ascii="Times New Roman" w:eastAsia="仿宋_GB2312" w:cs="仿宋_GB2312" w:hAnsi="Times New Roman"/>
          <w:bCs/>
          <w:snapToGrid w:val="0"/>
          <w:sz w:val="32"/>
          <w:szCs w:val="32"/>
        </w:rPr>
      </w:pPr>
    </w:p>
    <w:p>
      <w:pPr>
        <w:spacing w:line="576" w:lineRule="exact"/>
        <w:rPr>
          <w:rFonts w:ascii="Times New Roman" w:eastAsia="仿宋_GB2312" w:cs="仿宋_GB2312" w:hAnsi="Times New Roman"/>
          <w:bCs/>
          <w:snapToGrid w:val="0"/>
          <w:sz w:val="32"/>
          <w:szCs w:val="32"/>
        </w:rPr>
      </w:pPr>
    </w:p>
    <w:p>
      <w:pPr>
        <w:spacing w:line="576" w:lineRule="exact"/>
        <w:rPr>
          <w:rFonts w:ascii="Times New Roman" w:eastAsia="仿宋_GB2312" w:cs="仿宋_GB2312" w:hAnsi="Times New Roman"/>
          <w:bCs/>
          <w:snapToGrid w:val="0"/>
          <w:sz w:val="32"/>
          <w:szCs w:val="32"/>
        </w:rPr>
      </w:pPr>
    </w:p>
    <w:p>
      <w:pPr>
        <w:spacing w:line="576" w:lineRule="exact"/>
        <w:rPr>
          <w:rFonts w:ascii="Times New Roman" w:eastAsia="仿宋_GB2312" w:cs="仿宋_GB2312" w:hAnsi="Times New Roman"/>
          <w:bCs/>
          <w:snapToGrid w:val="0"/>
          <w:sz w:val="32"/>
          <w:szCs w:val="32"/>
        </w:rPr>
      </w:pPr>
    </w:p>
    <w:p>
      <w:pPr>
        <w:spacing w:line="576" w:lineRule="exact"/>
        <w:ind w:firstLineChars="1350" w:firstLine="4320"/>
        <w:rPr>
          <w:rFonts w:ascii="Times New Roman" w:eastAsia="仿宋_GB2312" w:cs="仿宋_GB2312" w:hAnsi="Times New Roman"/>
          <w:bCs/>
          <w:snapToGrid w:val="0"/>
          <w:sz w:val="32"/>
          <w:szCs w:val="32"/>
        </w:rPr>
      </w:pPr>
      <w:r>
        <w:rPr>
          <w:rFonts w:ascii="Times New Roman" w:eastAsia="仿宋_GB2312" w:cs="仿宋_GB2312" w:hAnsi="Times New Roman" w:hint="eastAsia"/>
          <w:bCs/>
          <w:snapToGrid w:val="0"/>
          <w:sz w:val="32"/>
          <w:szCs w:val="32"/>
        </w:rPr>
        <w:t>理县林长制办公室（代章）</w:t>
      </w:r>
    </w:p>
    <w:p>
      <w:pPr>
        <w:spacing w:line="576" w:lineRule="exact"/>
        <w:jc w:val="center"/>
        <w:rPr>
          <w:rFonts w:ascii="Times New Roman" w:eastAsia="仿宋_GB2312" w:cs="仿宋_GB2312" w:hAnsi="Times New Roman"/>
          <w:bCs/>
          <w:snapToGrid w:val="0"/>
          <w:sz w:val="32"/>
          <w:szCs w:val="32"/>
        </w:rPr>
      </w:pPr>
      <w:r>
        <w:rPr>
          <w:rFonts w:ascii="Times New Roman" w:eastAsia="仿宋_GB2312" w:cs="仿宋_GB2312" w:hAnsi="Times New Roman" w:hint="eastAsia"/>
          <w:bCs/>
          <w:snapToGrid w:val="0"/>
          <w:sz w:val="32"/>
          <w:szCs w:val="32"/>
        </w:rPr>
        <w:t xml:space="preserve">                   2022年 3 月4日</w:t>
      </w:r>
    </w:p>
    <w:p>
      <w:pPr>
        <w:spacing w:line="576" w:lineRule="exact"/>
        <w:jc w:val="center"/>
        <w:rPr>
          <w:rFonts w:ascii="Times New Roman" w:eastAsia="仿宋_GB2312" w:cs="仿宋_GB2312" w:hAnsi="Times New Roman"/>
          <w:bCs/>
          <w:snapToGrid w:val="0"/>
          <w:sz w:val="32"/>
          <w:szCs w:val="32"/>
        </w:rPr>
      </w:pPr>
    </w:p>
    <w:p>
      <w:pPr>
        <w:spacing w:line="576" w:lineRule="exact"/>
        <w:jc w:val="center"/>
        <w:rPr>
          <w:rFonts w:ascii="Times New Roman" w:eastAsia="仿宋_GB2312" w:cs="仿宋_GB2312" w:hAnsi="Times New Roman"/>
          <w:bCs/>
          <w:snapToGrid w:val="0"/>
          <w:sz w:val="32"/>
          <w:szCs w:val="32"/>
        </w:rPr>
      </w:pPr>
    </w:p>
    <w:p>
      <w:pPr>
        <w:spacing w:line="576" w:lineRule="exact"/>
        <w:jc w:val="center"/>
        <w:rPr>
          <w:rFonts w:ascii="Times New Roman" w:eastAsia="仿宋_GB2312" w:cs="仿宋_GB2312" w:hAnsi="Times New Roman"/>
          <w:bCs/>
          <w:snapToGrid w:val="0"/>
          <w:sz w:val="32"/>
          <w:szCs w:val="32"/>
        </w:rPr>
      </w:pPr>
    </w:p>
    <w:p>
      <w:pPr>
        <w:spacing w:line="576" w:lineRule="exact"/>
        <w:jc w:val="center"/>
        <w:rPr>
          <w:rFonts w:ascii="Times New Roman" w:eastAsia="仿宋_GB2312" w:cs="仿宋_GB2312" w:hAnsi="Times New Roman"/>
          <w:bCs/>
          <w:snapToGrid w:val="0"/>
          <w:sz w:val="32"/>
          <w:szCs w:val="32"/>
        </w:rPr>
      </w:pPr>
    </w:p>
    <w:p>
      <w:pPr>
        <w:spacing w:line="576" w:lineRule="exact"/>
        <w:jc w:val="center"/>
        <w:rPr>
          <w:rFonts w:ascii="Times New Roman" w:eastAsia="仿宋_GB2312" w:cs="仿宋_GB2312" w:hAnsi="Times New Roman"/>
          <w:bCs/>
          <w:snapToGrid w:val="0"/>
          <w:sz w:val="32"/>
          <w:szCs w:val="32"/>
        </w:rPr>
      </w:pPr>
    </w:p>
    <w:p>
      <w:pPr>
        <w:spacing w:line="576" w:lineRule="exact"/>
        <w:jc w:val="center"/>
        <w:rPr>
          <w:rFonts w:ascii="Times New Roman" w:eastAsia="仿宋_GB2312" w:cs="仿宋_GB2312" w:hAnsi="Times New Roman"/>
          <w:bCs/>
          <w:snapToGrid w:val="0"/>
          <w:sz w:val="32"/>
          <w:szCs w:val="32"/>
        </w:rPr>
      </w:pPr>
    </w:p>
    <w:p>
      <w:pPr>
        <w:spacing w:line="576" w:lineRule="exact"/>
        <w:jc w:val="center"/>
        <w:rPr>
          <w:rFonts w:ascii="Times New Roman" w:eastAsia="仿宋_GB2312" w:cs="仿宋_GB2312" w:hAnsi="Times New Roman"/>
          <w:bCs/>
          <w:snapToGrid w:val="0"/>
          <w:sz w:val="32"/>
          <w:szCs w:val="32"/>
        </w:rPr>
      </w:pPr>
    </w:p>
    <w:p>
      <w:pPr>
        <w:spacing w:line="576" w:lineRule="exact"/>
        <w:jc w:val="center"/>
        <w:rPr>
          <w:rFonts w:ascii="Times New Roman" w:eastAsia="仿宋_GB2312" w:cs="仿宋_GB2312" w:hAnsi="Times New Roman"/>
          <w:bCs/>
          <w:snapToGrid w:val="0"/>
          <w:sz w:val="32"/>
          <w:szCs w:val="32"/>
        </w:rPr>
      </w:pPr>
    </w:p>
    <w:p>
      <w:pPr>
        <w:spacing w:line="576" w:lineRule="exact"/>
        <w:jc w:val="center"/>
        <w:rPr>
          <w:rFonts w:ascii="Times New Roman" w:eastAsia="仿宋_GB2312" w:cs="仿宋_GB2312" w:hAnsi="Times New Roman"/>
          <w:bCs/>
          <w:snapToGrid w:val="0"/>
          <w:sz w:val="32"/>
          <w:szCs w:val="32"/>
        </w:rPr>
      </w:pPr>
    </w:p>
    <w:p>
      <w:pPr>
        <w:spacing w:line="576" w:lineRule="exact"/>
        <w:jc w:val="center"/>
        <w:rPr>
          <w:rFonts w:ascii="Times New Roman" w:eastAsia="仿宋_GB2312" w:cs="仿宋_GB2312" w:hAnsi="Times New Roman"/>
          <w:bCs/>
          <w:snapToGrid w:val="0"/>
          <w:sz w:val="32"/>
          <w:szCs w:val="32"/>
        </w:rPr>
      </w:pPr>
    </w:p>
    <w:p>
      <w:pPr>
        <w:spacing w:line="576" w:lineRule="exact"/>
        <w:jc w:val="center"/>
        <w:rPr>
          <w:rFonts w:ascii="Times New Roman" w:eastAsia="仿宋_GB2312" w:cs="仿宋_GB2312" w:hAnsi="Times New Roman"/>
          <w:bCs/>
          <w:snapToGrid w:val="0"/>
          <w:sz w:val="32"/>
          <w:szCs w:val="32"/>
        </w:rPr>
      </w:pPr>
    </w:p>
    <w:p>
      <w:pPr>
        <w:spacing w:line="576" w:lineRule="exact"/>
        <w:jc w:val="center"/>
        <w:rPr>
          <w:rFonts w:ascii="Times New Roman" w:eastAsia="仿宋_GB2312" w:cs="仿宋_GB2312" w:hAnsi="Times New Roman"/>
          <w:bCs/>
          <w:snapToGrid w:val="0"/>
          <w:sz w:val="32"/>
          <w:szCs w:val="32"/>
        </w:rPr>
      </w:pPr>
    </w:p>
    <w:p>
      <w:pPr>
        <w:spacing w:line="576" w:lineRule="exact"/>
        <w:jc w:val="center"/>
        <w:rPr>
          <w:rFonts w:ascii="Times New Roman" w:eastAsia="仿宋_GB2312" w:cs="仿宋_GB2312" w:hAnsi="Times New Roman"/>
          <w:bCs/>
          <w:snapToGrid w:val="0"/>
          <w:sz w:val="32"/>
          <w:szCs w:val="32"/>
        </w:rPr>
      </w:pPr>
    </w:p>
    <w:p>
      <w:pPr>
        <w:spacing w:line="576" w:lineRule="exact"/>
        <w:rPr>
          <w:rFonts w:ascii="Times New Roman" w:eastAsia="仿宋_GB2312" w:cs="仿宋_GB2312" w:hAnsi="Times New Roman"/>
          <w:bCs/>
          <w:snapToGrid w:val="0"/>
          <w:sz w:val="32"/>
          <w:szCs w:val="32"/>
          <w:u w:val="single"/>
        </w:rPr>
      </w:pPr>
      <w:r>
        <w:rPr>
          <w:rFonts w:ascii="Times New Roman" w:eastAsia="仿宋_GB2312" w:cs="仿宋_GB2312" w:hAnsi="Times New Roman" w:hint="eastAsia"/>
          <w:bCs/>
          <w:snapToGrid w:val="0"/>
          <w:sz w:val="32"/>
          <w:szCs w:val="32"/>
          <w:u w:val="single"/>
        </w:rPr>
        <w:t xml:space="preserve">                                                         </w:t>
      </w:r>
    </w:p>
    <w:p>
      <w:pPr>
        <w:spacing w:line="576" w:lineRule="exact"/>
        <w:rPr>
          <w:rFonts w:ascii="Times New Roman" w:eastAsia="仿宋_GB2312" w:cs="宋体" w:hAnsi="Times New Roman"/>
          <w:sz w:val="28"/>
          <w:szCs w:val="28"/>
        </w:rPr>
      </w:pPr>
      <w:r>
        <w:rPr>
          <w:rFonts w:ascii="Times New Roman" w:eastAsia="仿宋_GB2312" w:cs="宋体" w:hAnsi="Times New Roman"/>
          <w:sz w:val="28"/>
          <w:szCs w:val="28"/>
        </w:rPr>
        <w:t>报：县林长、县副林长、州林长制办公室</w:t>
      </w:r>
    </w:p>
    <w:p>
      <w:pPr>
        <w:spacing w:line="576" w:lineRule="exact"/>
        <w:ind w:right="-153"/>
        <w:rPr>
          <w:rFonts w:ascii="Times New Roman" w:eastAsia="方正仿宋_GBK" w:cs="仿宋_GB2312" w:hAnsi="Times New Roman"/>
          <w:bCs/>
          <w:snapToGrid w:val="0"/>
          <w:sz w:val="32"/>
          <w:szCs w:val="32"/>
        </w:rPr>
      </w:pPr>
      <w:r>
        <w:rPr>
          <w:rFonts w:ascii="Times New Roman" w:hAnsi="Times New Roman"/>
          <w:sz w:val="28"/>
          <w:szCs w:val="28"/>
        </w:rPr>
        <mc:AlternateContent>
          <mc:Choice Requires="wps">
            <w:drawing>
              <wp:anchor distT="0" distB="0" distL="114298" distR="114298" simplePos="0" relativeHeight="19" behindDoc="0" locked="0" layoutInCell="1" hidden="0" allowOverlap="1">
                <wp:simplePos x="0" y="0"/>
                <wp:positionH relativeFrom="column">
                  <wp:posOffset>0</wp:posOffset>
                </wp:positionH>
                <wp:positionV relativeFrom="paragraph">
                  <wp:posOffset>2540</wp:posOffset>
                </wp:positionV>
                <wp:extent cx="5600700" cy="952"/>
                <wp:effectExtent l="0" t="0" r="0" b="0"/>
                <wp:wrapNone/>
                <wp:docPr id="4" name="_x0000_s1034"/>
                <wp:cNvGraphicFramePr>
                  <a:graphicFrameLocks noChangeAspect="0"/>
                </wp:cNvGraphicFramePr>
                <a:graphic>
                  <a:graphicData uri="http://schemas.microsoft.com/office/word/2010/wordprocessingShape">
                    <wps:wsp>
                      <wps:cNvSpPr/>
                      <wps:spPr>
                        <a:xfrm rot="0">
                          <a:off x="0" y="0"/>
                          <a:ext cx="5600700" cy="952"/>
                        </a:xfrm>
                        <a:prstGeom prst="line"/>
                        <a:noFill/>
                        <a:ln w="3175" cmpd="sng" cap="flat">
                          <a:solidFill>
                            <a:srgbClr val="000000"/>
                          </a:solidFill>
                          <a:prstDash val="solid"/>
                          <a:miter/>
                        </a:ln>
                      </wps:spPr>
                      <wps:bodyPr vert="horz" wrap="square" lIns="91440" tIns="45720" rIns="91440" bIns="45720" anchor="t" anchorCtr="0" upright="1">
                        <a:noAutofit/>
                      </wps:bodyPr>
                    </wps:wsp>
                  </a:graphicData>
                </a:graphic>
              </wp:anchor>
            </w:drawing>
          </mc:Choice>
          <mc:Fallback>
            <w:pict>
              <v:line type="#_x0000_t20" id="_x0000_s1034 5" o:spid="_x0000_s5" from="0.0pt,0.2pt" to="441.0pt,0.27499884pt" filled="f" stroked="t" strokeweight="0.25pt" style="position:absolute;z-index:19;mso-position-horizontal:absolute;mso-position-vertical:absolute;mso-wrap-distance-left:8.999863pt;mso-wrap-distance-right:8.999863pt;visibility:visible;">
                <v:stroke color="#000000"/>
              </v:line>
            </w:pict>
          </mc:Fallback>
        </mc:AlternateContent>
      </w:r>
      <w:r>
        <w:rPr>
          <w:rFonts w:ascii="Times New Roman" w:hAnsi="Times New Roman"/>
          <w:sz w:val="28"/>
          <w:szCs w:val="28"/>
        </w:rPr>
        <mc:AlternateContent>
          <mc:Choice Requires="wps">
            <w:drawing>
              <wp:anchor distT="0" distB="0" distL="114298" distR="114298" simplePos="0" relativeHeight="21" behindDoc="0" locked="0" layoutInCell="1" hidden="0" allowOverlap="1">
                <wp:simplePos x="0" y="0"/>
                <wp:positionH relativeFrom="column">
                  <wp:posOffset>0</wp:posOffset>
                </wp:positionH>
                <wp:positionV relativeFrom="paragraph">
                  <wp:posOffset>358140</wp:posOffset>
                </wp:positionV>
                <wp:extent cx="5600700" cy="952"/>
                <wp:effectExtent l="0" t="0" r="0" b="0"/>
                <wp:wrapNone/>
                <wp:docPr id="6" name="直线 9"/>
                <wp:cNvGraphicFramePr>
                  <a:graphicFrameLocks noChangeAspect="0"/>
                </wp:cNvGraphicFramePr>
                <a:graphic>
                  <a:graphicData uri="http://schemas.microsoft.com/office/word/2010/wordprocessingShape">
                    <wps:wsp>
                      <wps:cNvSpPr/>
                      <wps:spPr>
                        <a:xfrm rot="0">
                          <a:off x="0" y="0"/>
                          <a:ext cx="5600700" cy="952"/>
                        </a:xfrm>
                        <a:prstGeom prst="line"/>
                        <a:noFill/>
                        <a:ln w="4445" cmpd="sng" cap="flat">
                          <a:solidFill>
                            <a:srgbClr val="000000"/>
                          </a:solidFill>
                          <a:prstDash val="solid"/>
                          <a:miter/>
                        </a:ln>
                      </wps:spPr>
                      <wps:bodyPr vert="horz" wrap="square" lIns="91440" tIns="45720" rIns="91440" bIns="45720" anchor="t" anchorCtr="0" upright="1">
                        <a:noAutofit/>
                      </wps:bodyPr>
                    </wps:wsp>
                  </a:graphicData>
                </a:graphic>
              </wp:anchor>
            </w:drawing>
          </mc:Choice>
          <mc:Fallback>
            <w:pict>
              <v:line type="#_x0000_t20" id="直线 9 7" o:spid="_x0000_s7" from="0.0pt,28.2pt" to="441.0pt,28.274998pt" filled="f" stroked="t" strokeweight="0.35pt" style="position:absolute;z-index:21;mso-position-horizontal:absolute;mso-position-vertical:absolute;mso-wrap-distance-left:8.999863pt;mso-wrap-distance-right:8.999863pt;visibility:visible;">
                <v:stroke color="#000000"/>
              </v:line>
            </w:pict>
          </mc:Fallback>
        </mc:AlternateContent>
      </w:r>
      <w:r>
        <w:rPr>
          <w:rFonts w:ascii="Times New Roman" w:eastAsia="仿宋_GB2312" w:cs="宋体" w:hAnsi="Times New Roman" w:hint="eastAsia"/>
          <w:sz w:val="28"/>
          <w:szCs w:val="28"/>
        </w:rPr>
        <w:t>理县林长制办公室                           2022年3月4日印发</w:t>
      </w:r>
    </w:p>
    <w:p>
      <w:pPr>
        <w:spacing w:line="576" w:lineRule="exact"/>
        <w:ind w:firstLineChars="150" w:firstLine="660"/>
        <w:jc w:val="center"/>
        <w:rPr>
          <w:rFonts w:ascii="Times New Roman" w:eastAsia="方正小标宋简体" w:cs="Times New Roman" w:hAnsi="Times New Roman"/>
          <w:bCs/>
          <w:sz w:val="44"/>
          <w:szCs w:val="44"/>
        </w:rPr>
      </w:pPr>
      <w:r>
        <w:rPr>
          <w:rFonts w:ascii="Times New Roman" w:eastAsia="方正小标宋简体" w:cs="Times New Roman" w:hAnsi="Times New Roman" w:hint="eastAsia"/>
          <w:bCs/>
          <w:sz w:val="44"/>
          <w:szCs w:val="44"/>
        </w:rPr>
        <w:t>调整后副林长及副林长负责乡（镇）分工表</w:t>
      </w:r>
    </w:p>
    <w:p>
      <w:pPr>
        <w:spacing w:line="576" w:lineRule="exact"/>
        <w:ind w:firstLineChars="150" w:firstLine="480"/>
        <w:jc w:val="center"/>
        <w:rPr>
          <w:rFonts w:ascii="Times New Roman" w:eastAsia="方正仿宋_GBK" w:cs="Times New Roman" w:hAnsi="Times New Roman"/>
          <w:b/>
          <w:sz w:val="32"/>
          <w:szCs w:val="32"/>
        </w:rPr>
      </w:pPr>
    </w:p>
    <w:tbl>
      <w:tblPr>
        <w:jc w:val="left"/>
        <w:tblInd w:w="96" w:type="dxa"/>
        <w:tblW w:w="8659"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1146"/>
        <w:gridCol w:w="1843"/>
        <w:gridCol w:w="2268"/>
        <w:gridCol w:w="3402"/>
      </w:tblGrid>
      <w:tr>
        <w:trPr>
          <w:trHeight w:val="409"/>
        </w:trPr>
        <w:tc>
          <w:tcPr>
            <w:tcW w:w="1146" w:type="dxa"/>
            <w:tcBorders>
              <w:top w:val="single" w:sz="4" w:space="0" w:color="auto"/>
              <w:left w:val="single" w:sz="4" w:space="0" w:color="auto"/>
              <w:bottom w:val="single" w:sz="4" w:space="0" w:color="auto"/>
              <w:right w:val="single" w:sz="4" w:space="0" w:color="auto"/>
            </w:tcBorders>
            <w:shd w:val="clear" w:color="auto" w:fill="auto"/>
            <w:vAlign w:val="center"/>
          </w:tcPr>
          <w:p>
            <w:pPr>
              <w:widowControl/>
              <w:spacing w:line="300" w:lineRule="exact"/>
              <w:jc w:val="center"/>
              <w:rPr>
                <w:rFonts w:ascii="Times New Roman" w:eastAsia="宋体" w:cs="Times New Roman" w:hAnsi="Times New Roman"/>
                <w:b/>
                <w:bCs/>
                <w:color w:val="000000"/>
                <w:kern w:val="0"/>
                <w:sz w:val="28"/>
                <w:szCs w:val="28"/>
              </w:rPr>
            </w:pPr>
            <w:r>
              <w:rPr>
                <w:rFonts w:ascii="Times New Roman" w:eastAsia="方正仿宋_GBK" w:cs="Times New Roman" w:hAnsi="Times New Roman" w:hint="eastAsia"/>
                <w:b/>
                <w:bCs/>
                <w:color w:val="000000"/>
                <w:kern w:val="0"/>
                <w:sz w:val="28"/>
                <w:szCs w:val="28"/>
              </w:rPr>
              <w:t>序号</w:t>
            </w:r>
          </w:p>
        </w:tc>
        <w:tc>
          <w:tcPr>
            <w:tcW w:w="1843" w:type="dxa"/>
            <w:tcBorders>
              <w:top w:val="single" w:sz="4" w:space="0" w:color="auto"/>
              <w:left w:val="nil"/>
              <w:bottom w:val="single" w:sz="4" w:space="0" w:color="auto"/>
              <w:right w:val="single" w:sz="4" w:space="0" w:color="auto"/>
            </w:tcBorders>
            <w:vAlign w:val="center"/>
          </w:tcPr>
          <w:p>
            <w:pPr>
              <w:widowControl/>
              <w:spacing w:line="300" w:lineRule="exact"/>
              <w:jc w:val="center"/>
              <w:rPr>
                <w:rFonts w:ascii="Times New Roman" w:eastAsia="宋体" w:cs="Times New Roman" w:hAnsi="Times New Roman"/>
                <w:b/>
                <w:bCs/>
                <w:color w:val="000000"/>
                <w:kern w:val="0"/>
                <w:sz w:val="28"/>
                <w:szCs w:val="28"/>
              </w:rPr>
            </w:pPr>
            <w:r>
              <w:rPr>
                <w:rFonts w:ascii="Times New Roman" w:eastAsia="方正仿宋_GBK" w:cs="Times New Roman" w:hAnsi="Times New Roman" w:hint="eastAsia"/>
                <w:b/>
                <w:bCs/>
                <w:color w:val="000000"/>
                <w:kern w:val="0"/>
                <w:sz w:val="28"/>
                <w:szCs w:val="28"/>
              </w:rPr>
              <w:t>乡（镇）</w:t>
            </w:r>
          </w:p>
        </w:tc>
        <w:tc>
          <w:tcPr>
            <w:tcW w:w="2268" w:type="dxa"/>
            <w:tcBorders>
              <w:top w:val="single" w:sz="4" w:space="0" w:color="auto"/>
              <w:left w:val="nil"/>
              <w:bottom w:val="single" w:sz="4" w:space="0" w:color="auto"/>
              <w:right w:val="single" w:sz="4" w:space="0" w:color="auto"/>
            </w:tcBorders>
            <w:shd w:val="clear" w:color="auto" w:fill="auto"/>
            <w:vAlign w:val="center"/>
          </w:tcPr>
          <w:p>
            <w:pPr>
              <w:spacing w:line="300" w:lineRule="exact"/>
              <w:jc w:val="center"/>
              <w:rPr>
                <w:rFonts w:ascii="Times New Roman" w:eastAsia="宋体" w:cs="Times New Roman" w:hAnsi="Times New Roman"/>
                <w:b/>
                <w:bCs/>
                <w:color w:val="000000"/>
                <w:kern w:val="0"/>
                <w:sz w:val="28"/>
                <w:szCs w:val="28"/>
              </w:rPr>
            </w:pPr>
            <w:r>
              <w:rPr>
                <w:rFonts w:ascii="Times New Roman" w:eastAsia="宋体" w:cs="Times New Roman" w:hAnsi="Times New Roman"/>
                <w:b/>
                <w:bCs/>
                <w:color w:val="000000"/>
                <w:kern w:val="0"/>
                <w:sz w:val="28"/>
                <w:szCs w:val="28"/>
              </w:rPr>
              <w:t>责任领导</w:t>
            </w:r>
          </w:p>
        </w:tc>
        <w:tc>
          <w:tcPr>
            <w:tcW w:w="3402" w:type="dxa"/>
            <w:tcBorders>
              <w:top w:val="single" w:sz="4" w:space="0" w:color="auto"/>
              <w:left w:val="nil"/>
              <w:bottom w:val="single" w:sz="4" w:space="0" w:color="auto"/>
              <w:right w:val="single" w:sz="4" w:space="0" w:color="auto"/>
            </w:tcBorders>
            <w:shd w:val="clear" w:color="auto" w:fill="auto"/>
            <w:vAlign w:val="center"/>
          </w:tcPr>
          <w:p>
            <w:pPr>
              <w:widowControl/>
              <w:spacing w:line="300" w:lineRule="exact"/>
              <w:jc w:val="center"/>
              <w:rPr>
                <w:rFonts w:ascii="Times New Roman" w:eastAsia="宋体" w:cs="Times New Roman" w:hAnsi="Times New Roman"/>
                <w:b/>
                <w:bCs/>
                <w:color w:val="000000"/>
                <w:kern w:val="0"/>
                <w:sz w:val="28"/>
                <w:szCs w:val="28"/>
              </w:rPr>
            </w:pPr>
            <w:r>
              <w:rPr>
                <w:rFonts w:ascii="Times New Roman" w:eastAsia="宋体" w:cs="Times New Roman" w:hAnsi="Times New Roman"/>
                <w:b/>
                <w:bCs/>
                <w:color w:val="000000"/>
                <w:kern w:val="0"/>
                <w:sz w:val="28"/>
                <w:szCs w:val="28"/>
              </w:rPr>
              <w:t>联系部门</w:t>
            </w:r>
          </w:p>
        </w:tc>
      </w:tr>
      <w:tr>
        <w:trPr>
          <w:trHeight w:val="557"/>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color w:val="000000"/>
                <w:kern w:val="0"/>
                <w:sz w:val="28"/>
                <w:szCs w:val="28"/>
              </w:rPr>
              <w:t>1</w:t>
            </w:r>
          </w:p>
        </w:tc>
        <w:tc>
          <w:tcPr>
            <w:tcW w:w="1843" w:type="dxa"/>
            <w:vMerge w:val="restart"/>
            <w:tcBorders>
              <w:top w:val="nil"/>
              <w:left w:val="nil"/>
              <w:right w:val="single" w:sz="4" w:space="0" w:color="auto"/>
            </w:tcBorders>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color w:val="000000"/>
                <w:kern w:val="0"/>
                <w:sz w:val="28"/>
                <w:szCs w:val="28"/>
              </w:rPr>
              <w:t>米亚罗镇</w:t>
            </w: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李启卫</w:t>
            </w:r>
          </w:p>
        </w:tc>
        <w:tc>
          <w:tcPr>
            <w:tcW w:w="3402" w:type="dxa"/>
            <w:vMerge w:val="restart"/>
            <w:tcBorders>
              <w:top w:val="nil"/>
              <w:left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县交通运输局、县人社局、县民宗局、县林草局、县气象局</w:t>
            </w:r>
          </w:p>
        </w:tc>
      </w:tr>
      <w:tr>
        <w:trPr>
          <w:trHeight w:val="504"/>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color w:val="000000"/>
                <w:kern w:val="0"/>
                <w:sz w:val="28"/>
                <w:szCs w:val="28"/>
              </w:rPr>
              <w:t>2</w:t>
            </w:r>
          </w:p>
        </w:tc>
        <w:tc>
          <w:tcPr>
            <w:tcW w:w="1843" w:type="dxa"/>
            <w:vMerge/>
            <w:tcBorders>
              <w:left w:val="nil"/>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华尔白</w:t>
            </w:r>
          </w:p>
        </w:tc>
        <w:tc>
          <w:tcPr>
            <w:tcW w:w="3402" w:type="dxa"/>
            <w:vMerge/>
            <w:tcBorders>
              <w:left w:val="single" w:sz="4" w:space="0" w:color="auto"/>
              <w:right w:val="single" w:sz="4" w:space="0" w:color="auto"/>
            </w:tcBorders>
            <w:vAlign w:val="center"/>
          </w:tcPr>
          <w:p/>
        </w:tc>
      </w:tr>
      <w:tr>
        <w:trPr>
          <w:trHeight w:val="467"/>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color w:val="000000"/>
                <w:kern w:val="0"/>
                <w:sz w:val="28"/>
                <w:szCs w:val="28"/>
              </w:rPr>
              <w:t>3</w:t>
            </w:r>
          </w:p>
        </w:tc>
        <w:tc>
          <w:tcPr>
            <w:tcW w:w="1843" w:type="dxa"/>
            <w:vMerge/>
            <w:tcBorders>
              <w:left w:val="nil"/>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贾正茂</w:t>
            </w:r>
          </w:p>
        </w:tc>
        <w:tc>
          <w:tcPr>
            <w:tcW w:w="3402" w:type="dxa"/>
            <w:vMerge/>
            <w:tcBorders>
              <w:left w:val="single" w:sz="4" w:space="0" w:color="auto"/>
              <w:right w:val="single" w:sz="4" w:space="0" w:color="auto"/>
            </w:tcBorders>
            <w:vAlign w:val="center"/>
          </w:tcPr>
          <w:p/>
        </w:tc>
      </w:tr>
      <w:tr>
        <w:trPr>
          <w:trHeight w:val="542"/>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4</w:t>
            </w:r>
          </w:p>
        </w:tc>
        <w:tc>
          <w:tcPr>
            <w:tcW w:w="1843" w:type="dxa"/>
            <w:vMerge/>
            <w:tcBorders>
              <w:left w:val="nil"/>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汪明</w:t>
            </w:r>
          </w:p>
        </w:tc>
        <w:tc>
          <w:tcPr>
            <w:tcW w:w="3402" w:type="dxa"/>
            <w:vMerge/>
            <w:tcBorders>
              <w:left w:val="single" w:sz="4" w:space="0" w:color="auto"/>
              <w:right w:val="single" w:sz="4" w:space="0" w:color="auto"/>
            </w:tcBorders>
            <w:shd w:val="clear" w:color="auto" w:fill="auto"/>
            <w:vAlign w:val="center"/>
          </w:tcPr>
          <w:p/>
        </w:tc>
      </w:tr>
      <w:tr>
        <w:trPr>
          <w:trHeight w:val="490"/>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5</w:t>
            </w:r>
          </w:p>
        </w:tc>
        <w:tc>
          <w:tcPr>
            <w:tcW w:w="1843" w:type="dxa"/>
            <w:vMerge/>
            <w:tcBorders>
              <w:left w:val="nil"/>
              <w:bottom w:val="single" w:sz="4" w:space="0" w:color="auto"/>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骆俊</w:t>
            </w:r>
          </w:p>
        </w:tc>
        <w:tc>
          <w:tcPr>
            <w:tcW w:w="3402" w:type="dxa"/>
            <w:vMerge/>
            <w:tcBorders>
              <w:left w:val="single" w:sz="4" w:space="0" w:color="auto"/>
              <w:bottom w:val="single" w:sz="4" w:space="0" w:color="auto"/>
              <w:right w:val="single" w:sz="4" w:space="0" w:color="auto"/>
            </w:tcBorders>
            <w:shd w:val="clear" w:color="auto" w:fill="auto"/>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6</w:t>
            </w:r>
          </w:p>
        </w:tc>
        <w:tc>
          <w:tcPr>
            <w:tcW w:w="1843" w:type="dxa"/>
            <w:vMerge w:val="restart"/>
            <w:tcBorders>
              <w:top w:val="nil"/>
              <w:left w:val="nil"/>
              <w:right w:val="single" w:sz="4" w:space="0" w:color="auto"/>
            </w:tcBorders>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古尔沟镇</w:t>
            </w: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蔡飞</w:t>
            </w:r>
          </w:p>
        </w:tc>
        <w:tc>
          <w:tcPr>
            <w:tcW w:w="3402" w:type="dxa"/>
            <w:vMerge w:val="restart"/>
            <w:tcBorders>
              <w:top w:val="nil"/>
              <w:left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县委宣传部、县检察院</w:t>
            </w: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7</w:t>
            </w:r>
          </w:p>
        </w:tc>
        <w:tc>
          <w:tcPr>
            <w:tcW w:w="1843" w:type="dxa"/>
            <w:vMerge/>
            <w:tcBorders>
              <w:left w:val="nil"/>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张禄强</w:t>
            </w:r>
          </w:p>
        </w:tc>
        <w:tc>
          <w:tcPr>
            <w:tcW w:w="3402" w:type="dxa"/>
            <w:vMerge/>
            <w:tcBorders>
              <w:left w:val="single" w:sz="4" w:space="0" w:color="auto"/>
              <w:bottom w:val="single" w:sz="4" w:space="0" w:color="auto"/>
              <w:right w:val="single" w:sz="4" w:space="0" w:color="auto"/>
            </w:tcBorders>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8</w:t>
            </w:r>
          </w:p>
        </w:tc>
        <w:tc>
          <w:tcPr>
            <w:tcW w:w="1843" w:type="dxa"/>
            <w:vMerge w:val="restart"/>
            <w:tcBorders>
              <w:top w:val="single" w:sz="4" w:space="0" w:color="auto"/>
              <w:left w:val="nil"/>
              <w:right w:val="single" w:sz="4" w:space="0" w:color="auto"/>
            </w:tcBorders>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朴头镇</w:t>
            </w:r>
          </w:p>
        </w:tc>
        <w:tc>
          <w:tcPr>
            <w:tcW w:w="2268" w:type="dxa"/>
            <w:tcBorders>
              <w:top w:val="single" w:sz="4" w:space="0" w:color="auto"/>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彭瀚霖</w:t>
            </w:r>
          </w:p>
        </w:tc>
        <w:tc>
          <w:tcPr>
            <w:tcW w:w="3402" w:type="dxa"/>
            <w:vMerge w:val="restart"/>
            <w:tcBorders>
              <w:top w:val="single" w:sz="4" w:space="0" w:color="auto"/>
              <w:left w:val="nil"/>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县市场监督管理局</w:t>
            </w: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9</w:t>
            </w:r>
          </w:p>
        </w:tc>
        <w:tc>
          <w:tcPr>
            <w:tcW w:w="1843" w:type="dxa"/>
            <w:vMerge/>
            <w:tcBorders>
              <w:left w:val="nil"/>
              <w:bottom w:val="single" w:sz="4" w:space="0" w:color="auto"/>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朱继兵</w:t>
            </w:r>
          </w:p>
        </w:tc>
        <w:tc>
          <w:tcPr>
            <w:tcW w:w="3402" w:type="dxa"/>
            <w:vMerge/>
            <w:tcBorders>
              <w:left w:val="single" w:sz="4" w:space="0" w:color="auto"/>
              <w:right w:val="single" w:sz="4" w:space="0" w:color="auto"/>
            </w:tcBorders>
            <w:shd w:val="clear" w:color="auto" w:fill="auto"/>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10</w:t>
            </w:r>
          </w:p>
        </w:tc>
        <w:tc>
          <w:tcPr>
            <w:tcW w:w="1843" w:type="dxa"/>
            <w:vMerge w:val="restart"/>
            <w:tcBorders>
              <w:top w:val="single" w:sz="4" w:space="0" w:color="auto"/>
              <w:left w:val="nil"/>
              <w:right w:val="single" w:sz="4" w:space="0" w:color="auto"/>
            </w:tcBorders>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杂谷脑镇</w:t>
            </w:r>
          </w:p>
          <w:p>
            <w:pPr>
              <w:spacing w:line="300" w:lineRule="exact"/>
              <w:jc w:val="left"/>
              <w:rPr>
                <w:rFonts w:ascii="Times New Roman" w:eastAsia="方正仿宋_GBK" w:cs="Times New Roman" w:hAnsi="Times New Roman"/>
                <w:color w:val="000000"/>
                <w:kern w:val="0"/>
                <w:sz w:val="28"/>
                <w:szCs w:val="28"/>
              </w:rPr>
            </w:p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祝飞</w:t>
            </w:r>
          </w:p>
        </w:tc>
        <w:tc>
          <w:tcPr>
            <w:tcW w:w="3402" w:type="dxa"/>
            <w:vMerge w:val="restart"/>
            <w:tcBorders>
              <w:top w:val="single" w:sz="4" w:space="0" w:color="auto"/>
              <w:left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县发改局、县审计局、县卫健局</w:t>
            </w: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11</w:t>
            </w:r>
          </w:p>
        </w:tc>
        <w:tc>
          <w:tcPr>
            <w:tcW w:w="1843" w:type="dxa"/>
            <w:vMerge/>
            <w:tcBorders>
              <w:left w:val="nil"/>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熊伟</w:t>
            </w:r>
          </w:p>
        </w:tc>
        <w:tc>
          <w:tcPr>
            <w:tcW w:w="3402" w:type="dxa"/>
            <w:vMerge/>
            <w:tcBorders>
              <w:left w:val="single" w:sz="4" w:space="0" w:color="auto"/>
              <w:right w:val="single" w:sz="4" w:space="0" w:color="auto"/>
            </w:tcBorders>
            <w:shd w:val="clear" w:color="auto" w:fill="auto"/>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12</w:t>
            </w:r>
          </w:p>
        </w:tc>
        <w:tc>
          <w:tcPr>
            <w:tcW w:w="1843" w:type="dxa"/>
            <w:vMerge/>
            <w:tcBorders>
              <w:left w:val="nil"/>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颜贵军</w:t>
            </w:r>
          </w:p>
        </w:tc>
        <w:tc>
          <w:tcPr>
            <w:tcW w:w="3402" w:type="dxa"/>
            <w:vMerge/>
            <w:tcBorders>
              <w:left w:val="single" w:sz="4" w:space="0" w:color="auto"/>
              <w:right w:val="single" w:sz="4" w:space="0" w:color="auto"/>
            </w:tcBorders>
            <w:shd w:val="clear" w:color="auto" w:fill="auto"/>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13</w:t>
            </w:r>
          </w:p>
        </w:tc>
        <w:tc>
          <w:tcPr>
            <w:tcW w:w="1843" w:type="dxa"/>
            <w:vMerge/>
            <w:tcBorders>
              <w:left w:val="nil"/>
              <w:bottom w:val="single" w:sz="4" w:space="0" w:color="auto"/>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color w:val="000000"/>
                <w:kern w:val="0"/>
                <w:sz w:val="28"/>
                <w:szCs w:val="28"/>
              </w:rPr>
              <w:t xml:space="preserve">甘先群 </w:t>
            </w:r>
          </w:p>
        </w:tc>
        <w:tc>
          <w:tcPr>
            <w:tcW w:w="3402" w:type="dxa"/>
            <w:vMerge/>
            <w:tcBorders>
              <w:left w:val="single" w:sz="4" w:space="0" w:color="auto"/>
              <w:bottom w:val="single" w:sz="4" w:space="0" w:color="auto"/>
              <w:right w:val="single" w:sz="4" w:space="0" w:color="auto"/>
            </w:tcBorders>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14</w:t>
            </w:r>
          </w:p>
        </w:tc>
        <w:tc>
          <w:tcPr>
            <w:tcW w:w="1843" w:type="dxa"/>
            <w:vMerge w:val="restart"/>
            <w:tcBorders>
              <w:top w:val="nil"/>
              <w:left w:val="nil"/>
              <w:right w:val="single" w:sz="4" w:space="0" w:color="auto"/>
            </w:tcBorders>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甘堡乡</w:t>
            </w: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刘霞</w:t>
            </w:r>
          </w:p>
        </w:tc>
        <w:tc>
          <w:tcPr>
            <w:tcW w:w="3402" w:type="dxa"/>
            <w:vMerge w:val="restart"/>
            <w:tcBorders>
              <w:top w:val="single" w:sz="4" w:space="0" w:color="auto"/>
              <w:left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县住建局、县统计局、县民政局、县残联</w:t>
            </w: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15</w:t>
            </w:r>
          </w:p>
        </w:tc>
        <w:tc>
          <w:tcPr>
            <w:tcW w:w="1843" w:type="dxa"/>
            <w:vMerge/>
            <w:tcBorders>
              <w:left w:val="nil"/>
              <w:bottom w:val="single" w:sz="4" w:space="0" w:color="auto"/>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王德春</w:t>
            </w:r>
          </w:p>
        </w:tc>
        <w:tc>
          <w:tcPr>
            <w:tcW w:w="3402" w:type="dxa"/>
            <w:vMerge/>
            <w:tcBorders>
              <w:left w:val="single" w:sz="4" w:space="0" w:color="auto"/>
              <w:bottom w:val="single" w:sz="4" w:space="0" w:color="auto"/>
              <w:right w:val="single" w:sz="4" w:space="0" w:color="auto"/>
            </w:tcBorders>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16</w:t>
            </w:r>
          </w:p>
        </w:tc>
        <w:tc>
          <w:tcPr>
            <w:tcW w:w="1843" w:type="dxa"/>
            <w:vMerge w:val="restart"/>
            <w:tcBorders>
              <w:top w:val="nil"/>
              <w:left w:val="nil"/>
              <w:right w:val="single" w:sz="4" w:space="0" w:color="auto"/>
            </w:tcBorders>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蒲溪乡</w:t>
            </w: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付水冰</w:t>
            </w:r>
          </w:p>
        </w:tc>
        <w:tc>
          <w:tcPr>
            <w:tcW w:w="3402" w:type="dxa"/>
            <w:vMerge w:val="restart"/>
            <w:tcBorders>
              <w:top w:val="nil"/>
              <w:left w:val="nil"/>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县公路局</w:t>
            </w: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17</w:t>
            </w:r>
          </w:p>
        </w:tc>
        <w:tc>
          <w:tcPr>
            <w:tcW w:w="1843" w:type="dxa"/>
            <w:vMerge/>
            <w:tcBorders>
              <w:left w:val="nil"/>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余宁</w:t>
            </w:r>
          </w:p>
        </w:tc>
        <w:tc>
          <w:tcPr>
            <w:tcW w:w="3402" w:type="dxa"/>
            <w:vMerge/>
            <w:tcBorders>
              <w:left w:val="single" w:sz="4" w:space="0" w:color="auto"/>
              <w:right w:val="single" w:sz="4" w:space="0" w:color="auto"/>
            </w:tcBorders>
            <w:shd w:val="clear" w:color="auto" w:fill="auto"/>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18</w:t>
            </w:r>
          </w:p>
        </w:tc>
        <w:tc>
          <w:tcPr>
            <w:tcW w:w="1843" w:type="dxa"/>
            <w:vMerge w:val="restart"/>
            <w:tcBorders>
              <w:top w:val="single" w:sz="4" w:space="0" w:color="auto"/>
              <w:left w:val="nil"/>
              <w:right w:val="single" w:sz="4" w:space="0" w:color="auto"/>
            </w:tcBorders>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color w:val="000000"/>
                <w:kern w:val="0"/>
                <w:sz w:val="28"/>
                <w:szCs w:val="28"/>
              </w:rPr>
              <w:t>薛城镇</w:t>
            </w: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封有财</w:t>
            </w:r>
          </w:p>
        </w:tc>
        <w:tc>
          <w:tcPr>
            <w:tcW w:w="3402" w:type="dxa"/>
            <w:vMerge w:val="restart"/>
            <w:tcBorders>
              <w:top w:val="single" w:sz="4" w:space="0" w:color="auto"/>
              <w:left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县科农畜水局、县财政局、县教育局、县生态环境局</w:t>
            </w: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19</w:t>
            </w:r>
          </w:p>
        </w:tc>
        <w:tc>
          <w:tcPr>
            <w:tcW w:w="1843" w:type="dxa"/>
            <w:vMerge/>
            <w:tcBorders>
              <w:left w:val="nil"/>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陈宝全</w:t>
            </w:r>
          </w:p>
        </w:tc>
        <w:tc>
          <w:tcPr>
            <w:tcW w:w="3402" w:type="dxa"/>
            <w:vMerge/>
            <w:tcBorders>
              <w:left w:val="single" w:sz="4" w:space="0" w:color="auto"/>
              <w:right w:val="single" w:sz="4" w:space="0" w:color="auto"/>
            </w:tcBorders>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20</w:t>
            </w:r>
          </w:p>
        </w:tc>
        <w:tc>
          <w:tcPr>
            <w:tcW w:w="1843" w:type="dxa"/>
            <w:vMerge/>
            <w:tcBorders>
              <w:left w:val="nil"/>
              <w:bottom w:val="single" w:sz="4" w:space="0" w:color="auto"/>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张世琳</w:t>
            </w:r>
          </w:p>
        </w:tc>
        <w:tc>
          <w:tcPr>
            <w:tcW w:w="3402" w:type="dxa"/>
            <w:vMerge/>
            <w:tcBorders>
              <w:left w:val="single" w:sz="4" w:space="0" w:color="auto"/>
              <w:bottom w:val="single" w:sz="4" w:space="0" w:color="auto"/>
              <w:right w:val="single" w:sz="4" w:space="0" w:color="auto"/>
            </w:tcBorders>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21</w:t>
            </w:r>
          </w:p>
        </w:tc>
        <w:tc>
          <w:tcPr>
            <w:tcW w:w="1843" w:type="dxa"/>
            <w:vMerge/>
            <w:tcBorders>
              <w:left w:val="nil"/>
              <w:bottom w:val="single" w:sz="4" w:space="0" w:color="auto"/>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color w:val="000000"/>
                <w:kern w:val="0"/>
                <w:sz w:val="28"/>
                <w:szCs w:val="28"/>
              </w:rPr>
              <w:t>雷琪</w:t>
            </w:r>
          </w:p>
        </w:tc>
        <w:tc>
          <w:tcPr>
            <w:tcW w:w="3402" w:type="dxa"/>
            <w:vMerge/>
            <w:tcBorders>
              <w:left w:val="single" w:sz="4" w:space="0" w:color="auto"/>
              <w:bottom w:val="single" w:sz="4" w:space="0" w:color="auto"/>
              <w:right w:val="single" w:sz="4" w:space="0" w:color="auto"/>
            </w:tcBorders>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22</w:t>
            </w:r>
          </w:p>
        </w:tc>
        <w:tc>
          <w:tcPr>
            <w:tcW w:w="1843" w:type="dxa"/>
            <w:vMerge w:val="restart"/>
            <w:tcBorders>
              <w:top w:val="nil"/>
              <w:left w:val="nil"/>
              <w:right w:val="single" w:sz="4" w:space="0" w:color="auto"/>
            </w:tcBorders>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上孟乡</w:t>
            </w: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李凡</w:t>
            </w:r>
          </w:p>
        </w:tc>
        <w:tc>
          <w:tcPr>
            <w:tcW w:w="3402" w:type="dxa"/>
            <w:vMerge w:val="restart"/>
            <w:tcBorders>
              <w:top w:val="nil"/>
              <w:left w:val="nil"/>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县自然资源局</w:t>
            </w: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23</w:t>
            </w:r>
          </w:p>
        </w:tc>
        <w:tc>
          <w:tcPr>
            <w:tcW w:w="1843" w:type="dxa"/>
            <w:vMerge/>
            <w:tcBorders>
              <w:left w:val="nil"/>
              <w:bottom w:val="single" w:sz="4" w:space="0" w:color="auto"/>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丁龙华</w:t>
            </w:r>
          </w:p>
        </w:tc>
        <w:tc>
          <w:tcPr>
            <w:tcW w:w="3402" w:type="dxa"/>
            <w:vMerge/>
            <w:tcBorders>
              <w:left w:val="nil"/>
              <w:bottom w:val="single" w:sz="4" w:space="0" w:color="auto"/>
              <w:right w:val="single" w:sz="4" w:space="0" w:color="auto"/>
            </w:tcBorders>
            <w:shd w:val="clear" w:color="auto" w:fill="auto"/>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24</w:t>
            </w:r>
          </w:p>
        </w:tc>
        <w:tc>
          <w:tcPr>
            <w:tcW w:w="1843" w:type="dxa"/>
            <w:vMerge w:val="restart"/>
            <w:tcBorders>
              <w:top w:val="nil"/>
              <w:left w:val="nil"/>
              <w:right w:val="single" w:sz="4" w:space="0" w:color="auto"/>
            </w:tcBorders>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下孟乡</w:t>
            </w:r>
          </w:p>
          <w:p>
            <w:pPr>
              <w:spacing w:line="300" w:lineRule="exact"/>
              <w:jc w:val="left"/>
              <w:rPr>
                <w:rFonts w:ascii="Times New Roman" w:eastAsia="方正仿宋_GBK" w:cs="Times New Roman" w:hAnsi="Times New Roman"/>
                <w:color w:val="000000"/>
                <w:kern w:val="0"/>
                <w:sz w:val="28"/>
                <w:szCs w:val="28"/>
              </w:rPr>
            </w:p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朱小恭</w:t>
            </w:r>
          </w:p>
        </w:tc>
        <w:tc>
          <w:tcPr>
            <w:tcW w:w="3402" w:type="dxa"/>
            <w:vMerge w:val="restart"/>
            <w:tcBorders>
              <w:top w:val="nil"/>
              <w:left w:val="nil"/>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县应急局、县经信局</w:t>
            </w: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25</w:t>
            </w:r>
          </w:p>
        </w:tc>
        <w:tc>
          <w:tcPr>
            <w:tcW w:w="1843" w:type="dxa"/>
            <w:vMerge/>
            <w:tcBorders>
              <w:left w:val="nil"/>
              <w:bottom w:val="single" w:sz="4" w:space="0" w:color="auto"/>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余建英</w:t>
            </w:r>
          </w:p>
        </w:tc>
        <w:tc>
          <w:tcPr>
            <w:tcW w:w="3402" w:type="dxa"/>
            <w:vMerge/>
            <w:tcBorders>
              <w:left w:val="single" w:sz="4" w:space="0" w:color="auto"/>
              <w:bottom w:val="single" w:sz="4" w:space="0" w:color="auto"/>
              <w:right w:val="single" w:sz="4" w:space="0" w:color="auto"/>
            </w:tcBorders>
            <w:shd w:val="clear" w:color="auto" w:fill="auto"/>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26</w:t>
            </w:r>
          </w:p>
        </w:tc>
        <w:tc>
          <w:tcPr>
            <w:tcW w:w="1843" w:type="dxa"/>
            <w:vMerge w:val="restart"/>
            <w:tcBorders>
              <w:top w:val="single" w:sz="4" w:space="0" w:color="auto"/>
              <w:left w:val="nil"/>
              <w:right w:val="single" w:sz="4" w:space="0" w:color="auto"/>
            </w:tcBorders>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通化乡</w:t>
            </w: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基吉</w:t>
            </w:r>
          </w:p>
        </w:tc>
        <w:tc>
          <w:tcPr>
            <w:tcW w:w="3402" w:type="dxa"/>
            <w:vMerge w:val="restart"/>
            <w:tcBorders>
              <w:top w:val="nil"/>
              <w:left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县司法局、县委组织部、县综合执法局</w:t>
            </w:r>
          </w:p>
        </w:tc>
      </w:tr>
      <w:tr>
        <w:trPr>
          <w:trHeight w:val="372"/>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27</w:t>
            </w:r>
          </w:p>
        </w:tc>
        <w:tc>
          <w:tcPr>
            <w:tcW w:w="1843" w:type="dxa"/>
            <w:vMerge/>
            <w:tcBorders>
              <w:left w:val="nil"/>
              <w:bottom w:val="single" w:sz="4" w:space="0" w:color="auto"/>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杨敏</w:t>
            </w:r>
          </w:p>
        </w:tc>
        <w:tc>
          <w:tcPr>
            <w:tcW w:w="3402" w:type="dxa"/>
            <w:vMerge/>
            <w:tcBorders>
              <w:left w:val="single" w:sz="4" w:space="0" w:color="auto"/>
              <w:bottom w:val="single" w:sz="4" w:space="0" w:color="auto"/>
              <w:right w:val="single" w:sz="4" w:space="0" w:color="auto"/>
            </w:tcBorders>
            <w:vAlign w:val="center"/>
          </w:tcP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28</w:t>
            </w:r>
          </w:p>
        </w:tc>
        <w:tc>
          <w:tcPr>
            <w:tcW w:w="1843" w:type="dxa"/>
            <w:vMerge w:val="restart"/>
            <w:tcBorders>
              <w:top w:val="nil"/>
              <w:left w:val="nil"/>
              <w:right w:val="single" w:sz="4" w:space="0" w:color="auto"/>
            </w:tcBorders>
            <w:vAlign w:val="center"/>
          </w:tcPr>
          <w:p>
            <w:pPr>
              <w:spacing w:line="300" w:lineRule="exac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桃坪镇</w:t>
            </w: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刘鲲</w:t>
            </w:r>
          </w:p>
        </w:tc>
        <w:tc>
          <w:tcPr>
            <w:tcW w:w="3402" w:type="dxa"/>
            <w:vMerge w:val="restart"/>
            <w:tcBorders>
              <w:top w:val="nil"/>
              <w:left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县公安局、县文体旅局</w:t>
            </w:r>
          </w:p>
        </w:tc>
      </w:tr>
      <w:tr>
        <w:trPr>
          <w:trHeight w:val="501"/>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29</w:t>
            </w:r>
          </w:p>
        </w:tc>
        <w:tc>
          <w:tcPr>
            <w:tcW w:w="1843" w:type="dxa"/>
            <w:vMerge/>
            <w:tcBorders>
              <w:left w:val="nil"/>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泽周</w:t>
            </w:r>
          </w:p>
        </w:tc>
        <w:tc>
          <w:tcPr>
            <w:tcW w:w="3402" w:type="dxa"/>
            <w:vMerge/>
            <w:tcBorders>
              <w:left w:val="single" w:sz="4" w:space="0" w:color="auto"/>
              <w:right w:val="single" w:sz="4" w:space="0" w:color="auto"/>
            </w:tcBorders>
            <w:vAlign w:val="center"/>
          </w:tcPr>
          <w:p/>
        </w:tc>
      </w:tr>
      <w:tr>
        <w:trPr>
          <w:trHeight w:val="378"/>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30</w:t>
            </w:r>
          </w:p>
        </w:tc>
        <w:tc>
          <w:tcPr>
            <w:tcW w:w="1843" w:type="dxa"/>
            <w:vMerge/>
            <w:tcBorders>
              <w:left w:val="nil"/>
              <w:bottom w:val="single" w:sz="4" w:space="0" w:color="auto"/>
              <w:right w:val="single" w:sz="4" w:space="0" w:color="auto"/>
            </w:tcBorders>
            <w:vAlign w:val="center"/>
          </w:tcP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莫尚华</w:t>
            </w:r>
          </w:p>
        </w:tc>
        <w:tc>
          <w:tcPr>
            <w:tcW w:w="3402" w:type="dxa"/>
            <w:vMerge/>
            <w:tcBorders>
              <w:left w:val="single" w:sz="4" w:space="0" w:color="auto"/>
              <w:bottom w:val="single" w:sz="4" w:space="0" w:color="auto"/>
              <w:right w:val="single" w:sz="4" w:space="0" w:color="auto"/>
            </w:tcBorders>
            <w:vAlign w:val="center"/>
          </w:tcPr>
          <w:p/>
        </w:tc>
      </w:tr>
      <w:tr>
        <w:trPr>
          <w:trHeight w:val="412"/>
        </w:trPr>
        <w:tc>
          <w:tcPr>
            <w:tcW w:w="1146" w:type="dxa"/>
            <w:tcBorders>
              <w:top w:val="nil"/>
              <w:left w:val="single" w:sz="4" w:space="0" w:color="auto"/>
              <w:bottom w:val="single" w:sz="4" w:space="0" w:color="auto"/>
              <w:right w:val="single" w:sz="4" w:space="0" w:color="auto"/>
            </w:tcBorders>
            <w:shd w:val="clear" w:color="auto" w:fill="auto"/>
            <w:vAlign w:val="center"/>
          </w:tcPr>
          <w:p>
            <w:pPr>
              <w:spacing w:line="300" w:lineRule="exact"/>
              <w:jc w:val="center"/>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31</w:t>
            </w:r>
          </w:p>
        </w:tc>
        <w:tc>
          <w:tcPr>
            <w:tcW w:w="1843" w:type="dxa"/>
            <w:tcBorders>
              <w:top w:val="single" w:sz="4" w:space="0" w:color="auto"/>
              <w:left w:val="nil"/>
              <w:bottom w:val="single" w:sz="4" w:space="0" w:color="auto"/>
              <w:right w:val="single" w:sz="4" w:space="0" w:color="auto"/>
            </w:tcBorders>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川西国有林保护局</w:t>
            </w:r>
          </w:p>
        </w:tc>
        <w:tc>
          <w:tcPr>
            <w:tcW w:w="2268" w:type="dxa"/>
            <w:tcBorders>
              <w:top w:val="nil"/>
              <w:left w:val="nil"/>
              <w:bottom w:val="single" w:sz="4" w:space="0" w:color="auto"/>
              <w:right w:val="single" w:sz="4" w:space="0" w:color="auto"/>
            </w:tcBorders>
            <w:shd w:val="clear" w:color="auto" w:fill="auto"/>
            <w:vAlign w:val="center"/>
          </w:tcPr>
          <w:p>
            <w:pPr>
              <w:spacing w:line="300" w:lineRule="exact"/>
              <w:jc w:val="lef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张刚</w:t>
            </w:r>
          </w:p>
        </w:tc>
        <w:tc>
          <w:tcPr>
            <w:tcW w:w="3402" w:type="dxa"/>
            <w:tcBorders>
              <w:top w:val="nil"/>
              <w:left w:val="nil"/>
              <w:bottom w:val="single" w:sz="4" w:space="0" w:color="auto"/>
              <w:right w:val="single" w:sz="4" w:space="0" w:color="auto"/>
            </w:tcBorders>
            <w:shd w:val="clear" w:color="auto" w:fill="auto"/>
            <w:vAlign w:val="center"/>
          </w:tcPr>
          <w:p>
            <w:pPr>
              <w:spacing w:line="300" w:lineRule="exact"/>
              <w:rPr>
                <w:rFonts w:ascii="Times New Roman" w:eastAsia="方正仿宋_GBK" w:cs="Times New Roman" w:hAnsi="Times New Roman"/>
                <w:color w:val="000000"/>
                <w:kern w:val="0"/>
                <w:sz w:val="28"/>
                <w:szCs w:val="28"/>
              </w:rPr>
            </w:pPr>
            <w:r>
              <w:rPr>
                <w:rFonts w:ascii="Times New Roman" w:eastAsia="方正仿宋_GBK" w:cs="Times New Roman" w:hAnsi="Times New Roman" w:hint="eastAsia"/>
                <w:color w:val="000000"/>
                <w:kern w:val="0"/>
                <w:sz w:val="28"/>
                <w:szCs w:val="28"/>
              </w:rPr>
              <w:t>川西国有林保护局</w:t>
            </w:r>
          </w:p>
        </w:tc>
      </w:tr>
    </w:tbl>
    <w:p>
      <w:pPr>
        <w:spacing w:line="300" w:lineRule="exact"/>
        <w:jc w:val="center"/>
        <w:rPr>
          <w:rFonts w:ascii="Times New Roman" w:eastAsia="方正仿宋_GBK" w:cs="Times New Roman" w:hAnsi="Times New Roman"/>
          <w:color w:val="000000"/>
          <w:kern w:val="0"/>
          <w:sz w:val="28"/>
          <w:szCs w:val="28"/>
        </w:rPr>
      </w:pPr>
    </w:p>
    <w:p>
      <w:pPr>
        <w:spacing w:line="576" w:lineRule="exact"/>
        <w:ind w:firstLineChars="150" w:firstLine="480"/>
        <w:rPr>
          <w:rFonts w:ascii="Times New Roman" w:eastAsia="方正仿宋_GBK" w:cs="Times New Roman" w:hAnsi="Times New Roman"/>
          <w:sz w:val="32"/>
          <w:szCs w:val="32"/>
        </w:rPr>
      </w:pPr>
      <w:r>
        <w:rPr>
          <w:rFonts w:ascii="Times New Roman" w:eastAsia="方正仿宋_GBK" w:cs="Times New Roman" w:hAnsi="Times New Roman" w:hint="eastAsia"/>
          <w:sz w:val="32"/>
          <w:szCs w:val="32"/>
        </w:rPr>
        <w:t xml:space="preserve"> 联系部门中排第一位的为牵头部门，其余联系部门全力配合牵头部门完成林长制相关工作。牵头部门要</w:t>
      </w:r>
      <w:r>
        <w:rPr>
          <w:rFonts w:ascii="Times New Roman" w:eastAsia="方正仿宋_GBK" w:cs="Times New Roman" w:hAnsi="Times New Roman"/>
          <w:sz w:val="32"/>
          <w:szCs w:val="32"/>
        </w:rPr>
        <w:t>加强与责任乡（镇）的工作对接，</w:t>
      </w:r>
      <w:r>
        <w:rPr>
          <w:rFonts w:ascii="Times New Roman" w:eastAsia="方正仿宋_GBK" w:cs="Times New Roman" w:hAnsi="Times New Roman" w:hint="eastAsia"/>
          <w:sz w:val="32"/>
          <w:szCs w:val="32"/>
        </w:rPr>
        <w:t>需</w:t>
      </w:r>
      <w:r>
        <w:rPr>
          <w:rFonts w:ascii="Times New Roman" w:eastAsia="方正仿宋_GBK" w:cs="Times New Roman" w:hAnsi="Times New Roman"/>
          <w:sz w:val="32"/>
          <w:szCs w:val="32"/>
        </w:rPr>
        <w:t>收集责任区域重点难点问题，拟定巡林计划，追踪督办巡林中发现问题的整改与落实，建立问题清单、措施清单、整改销号台帐等工作，并搜集汇总形成巡林报告报县林长制办公室。</w:t>
      </w:r>
    </w:p>
    <w:p>
      <w:pPr>
        <w:spacing w:line="576" w:lineRule="exact"/>
        <w:rPr>
          <w:rFonts w:ascii="Times New Roman" w:eastAsia="仿宋_GB2312" w:cs="仿宋_GB2312" w:hAnsi="Times New Roman"/>
          <w:bCs/>
          <w:snapToGrid w:val="0"/>
          <w:sz w:val="32"/>
          <w:szCs w:val="32"/>
          <w:u w:val="single"/>
        </w:rPr>
      </w:pPr>
    </w:p>
    <w:p>
      <w:pPr>
        <w:spacing w:line="576" w:lineRule="exact"/>
        <w:rPr>
          <w:rFonts w:ascii="Times New Roman" w:eastAsia="仿宋_GB2312" w:cs="仿宋_GB2312" w:hAnsi="Times New Roman"/>
          <w:bCs/>
          <w:snapToGrid w:val="0"/>
          <w:sz w:val="32"/>
          <w:szCs w:val="32"/>
          <w:u w:val="single"/>
        </w:rPr>
      </w:pPr>
    </w:p>
    <w:p>
      <w:pPr>
        <w:spacing w:line="576" w:lineRule="exact"/>
        <w:rPr>
          <w:rFonts w:ascii="Times New Roman" w:eastAsia="仿宋_GB2312" w:cs="仿宋_GB2312" w:hAnsi="Times New Roman"/>
          <w:bCs/>
          <w:snapToGrid w:val="0"/>
          <w:sz w:val="32"/>
          <w:szCs w:val="32"/>
          <w:u w:val="single"/>
        </w:rPr>
      </w:pPr>
    </w:p>
    <w:p>
      <w:pPr>
        <w:spacing w:line="300" w:lineRule="exact"/>
        <w:ind w:right="-153"/>
        <w:rPr>
          <w:rFonts w:ascii="Times New Roman" w:eastAsia="仿宋_GB2312" w:cs="宋体" w:hAnsi="Times New Roman"/>
          <w:sz w:val="28"/>
          <w:szCs w:val="28"/>
        </w:rPr>
      </w:pPr>
    </w:p>
    <w:sectPr>
      <w:footerReference w:type="default" r:id="rId2"/>
      <w:pgSz w:w="11906" w:h="16838"/>
      <w:pgMar w:top="2098" w:right="1474" w:bottom="1984" w:left="1587"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20007A87" w:usb1="80000000" w:usb2="00000008" w:usb3="00000000" w:csb0="000001FF" w:csb1="00000000"/>
  </w:font>
  <w:font w:name="仿宋">
    <w:panose1 w:val="02010609060101010101"/>
    <w:charset w:val="86"/>
    <w:family w:val="modern"/>
    <w:pitch w:val="variable"/>
    <w:sig w:usb0="800002BF" w:usb1="38CF7CFA" w:usb2="00000016" w:usb3="00000000" w:csb0="00040001" w:csb1="00000000"/>
  </w:font>
  <w:font w:name="方正仿宋_GBK">
    <w:panose1 w:val="03000509000000000000"/>
    <w:charset w:val="86"/>
    <w:family w:val="script"/>
    <w:pitch w:val="variable"/>
    <w:sig w:usb0="00000001" w:usb1="080E0000" w:usb2="00000000" w:usb3="00000000" w:csb0="00040000" w:csb1="00000000"/>
  </w:font>
  <w:font w:name="方正小标宋简体">
    <w:panose1 w:val="02010601030101010101"/>
    <w:charset w:val="86"/>
    <w:family w:val="script"/>
    <w:pitch w:val="variable"/>
    <w:sig w:usb0="00000001" w:usb1="080E0000" w:usb2="00000000" w:usb3="00000000" w:csb0="00040000" w:csb1="00000000"/>
  </w:font>
  <w:font w:name="方正小标宋_GBK">
    <w:panose1 w:val="03000502000000000000"/>
    <w:charset w:val="86"/>
    <w:family w:val="script"/>
    <w:pitch w:val="variable"/>
    <w:sig w:usb0="00000001" w:usb1="080E0000" w:usb2="00000000" w:usb3="00000000" w:csb0="00040000" w:csb1="00000000"/>
  </w:font>
  <w:font w:name="仿宋_GB2312">
    <w:panose1 w:val="02010609030101010101"/>
    <w:charset w:val="86"/>
    <w:family w:val="modern"/>
    <w:pitch w:val="variable"/>
    <w:sig w:usb0="00000001" w:usb1="080E0000" w:usb2="00000000" w:usb3="00000000" w:csb0="00040000" w:csb1="00000000"/>
  </w:font>
  <w:font w:name="黑体">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003" w:usb1="288F0000" w:usb2="00000006" w:usb3="00000000" w:csb0="00040001" w:csb1="00000000"/>
  </w:font>
  <w:font w:name="Calibri">
    <w:altName w:val="Times New Roman"/>
    <w:panose1 w:val="020F0502020204030204"/>
    <w:charset w:val="00"/>
    <w:family w:val="swiss"/>
    <w:pitch w:val="variable"/>
    <w:sig w:usb0="E4002EFF" w:usb1="C000247B" w:usb2="00000009" w:usb3="00000000" w:csb0="200001FF" w:csb1="00000000"/>
  </w:font>
  <w:font w:name="Arial">
    <w:altName w:val="DejaVu Sans"/>
    <w:panose1 w:val="020B0604020202020204"/>
    <w:charset w:val="01"/>
    <w:family w:val="swiss"/>
    <w:pitch w:val="variable"/>
    <w:sig w:usb0="E0002EFF" w:usb1="C000785B" w:usb2="00000009" w:usb3="00000000" w:csb0="400001FF" w:csb1="FFFF0000"/>
  </w:font>
  <w:font w:name="Courier New">
    <w:altName w:val="DejaVu Sans"/>
    <w:panose1 w:val="02070309020205020404"/>
    <w:charset w:val="01"/>
    <w:family w:val="modern"/>
    <w:pitch w:val="variable"/>
    <w:sig w:usb0="E0002EFF" w:usb1="C0007843" w:usb2="00000009" w:usb3="00000000" w:csb0="400001FF" w:csb1="FFFF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1"/>
      <w:tabs>
        <w:tab w:val="center" w:pos="4153"/>
        <w:tab w:val="right" w:pos="8306"/>
      </w:tabs>
      <w:jc w:val="center"/>
    </w:pPr>
  </w:p>
  <w:p>
    <w:pPr>
      <w:pStyle w:val="21"/>
      <w:tabs>
        <w:tab w:val="center" w:pos="4153"/>
        <w:tab w:val="right" w:pos="8306"/>
      </w:tabs>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compatSetting w:name="compatibilityMode" w:uri="http://schemas.microsoft.com/office/word" w:val="12"/>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spacing w:before="340" w:after="330" w:line="578" w:lineRule="auto"/>
      <w:outlineLvl w:val="0"/>
    </w:pPr>
    <w:rPr>
      <w:b/>
      <w:bCs/>
      <w:kern w:val="44"/>
      <w:sz w:val="44"/>
      <w:szCs w:val="44"/>
    </w:rPr>
  </w:style>
  <w:style w:type="paragraph" w:styleId="2">
    <w:name w:val="heading 2"/>
    <w:basedOn w:val="0"/>
    <w:next w:val="0"/>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spacing w:before="260" w:after="260" w:line="415" w:lineRule="auto"/>
      <w:outlineLvl w:val="2"/>
    </w:pPr>
    <w:rPr>
      <w:b/>
      <w:bCs/>
      <w:sz w:val="32"/>
      <w:szCs w:val="32"/>
    </w:rPr>
  </w:style>
  <w:style w:type="character" w:default="1" w:styleId="10">
    <w:name w:val="Default Paragraph Font"/>
  </w:style>
  <w:style w:type="paragraph" w:styleId="15">
    <w:name w:val="Body Text"/>
    <w:basedOn w:val="0"/>
    <w:pPr>
      <w:spacing w:after="120"/>
    </w:pPr>
    <w:rPr>
      <w:rFonts w:ascii="Times New Roman" w:eastAsia="宋体" w:cs="Times New Roman" w:hAnsi="Times New Roman"/>
    </w:rPr>
  </w:style>
  <w:style w:type="paragraph" w:styleId="16">
    <w:name w:val="Body Text Indent"/>
    <w:basedOn w:val="0"/>
    <w:next w:val="17"/>
    <w:pPr>
      <w:spacing w:after="120"/>
      <w:ind w:leftChars="200" w:left="200"/>
    </w:pPr>
  </w:style>
  <w:style w:type="paragraph" w:styleId="17">
    <w:name w:val="Body Text First Indent 2"/>
    <w:basedOn w:val="16"/>
    <w:next w:val="0"/>
    <w:pPr>
      <w:ind w:firstLineChars="200" w:firstLine="200"/>
    </w:pPr>
  </w:style>
  <w:style w:type="paragraph" w:styleId="18">
    <w:name w:val="Plain Text"/>
    <w:basedOn w:val="0"/>
    <w:rPr>
      <w:rFonts w:ascii="宋体" w:eastAsia="宋体" w:cs="Courier New"/>
      <w:szCs w:val="21"/>
    </w:rPr>
  </w:style>
  <w:style w:type="paragraph" w:styleId="19">
    <w:name w:val="Date"/>
    <w:basedOn w:val="0"/>
    <w:next w:val="0"/>
    <w:pPr>
      <w:ind w:leftChars="2500" w:left="2500"/>
    </w:pPr>
  </w:style>
  <w:style w:type="paragraph" w:styleId="20">
    <w:name w:val="Balloon Text"/>
    <w:basedOn w:val="0"/>
    <w:rPr>
      <w:sz w:val="18"/>
      <w:szCs w:val="18"/>
    </w:rPr>
  </w:style>
  <w:style w:type="paragraph" w:styleId="21">
    <w:name w:val="footer"/>
    <w:basedOn w:val="0"/>
    <w:pPr>
      <w:tabs>
        <w:tab w:val="center" w:pos="4153"/>
        <w:tab w:val="right" w:pos="8306"/>
      </w:tabs>
      <w:snapToGrid w:val="0"/>
      <w:jc w:val="left"/>
    </w:pPr>
    <w:rPr>
      <w:sz w:val="18"/>
      <w:szCs w:val="18"/>
    </w:rPr>
  </w:style>
  <w:style w:type="paragraph" w:styleId="22">
    <w:name w:val="header"/>
    <w:basedOn w:val="0"/>
    <w:pPr>
      <w:pBdr>
        <w:bottom w:val="single" w:sz="6" w:space="1" w:color="auto"/>
      </w:pBdr>
      <w:tabs>
        <w:tab w:val="center" w:pos="4153"/>
        <w:tab w:val="right" w:pos="8306"/>
      </w:tabs>
      <w:snapToGrid w:val="0"/>
      <w:jc w:val="center"/>
    </w:pPr>
    <w:rPr>
      <w:sz w:val="18"/>
      <w:szCs w:val="18"/>
    </w:rPr>
  </w:style>
  <w:style w:type="paragraph" w:styleId="23">
    <w:name w:val="List Paragraph"/>
    <w:basedOn w:val="0"/>
    <w:pPr>
      <w:ind w:firstLineChars="200" w:firstLine="200"/>
    </w:pPr>
  </w:style>
  <w:style w:type="character" w:customStyle="1" w:styleId="24">
    <w:name w:val="UserStyle_3"/>
    <w:rPr>
      <w:rFonts w:ascii="Times New Roman" w:eastAsia="仿宋" w:cs="Times New Roman" w:hAnsi="Times New Roman"/>
      <w:lang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0</TotalTime>
  <Application>Yozo_Office27021597764231179</Application>
  <Pages>6</Pages>
  <Words>1348</Words>
  <Characters>1382</Characters>
  <Lines>198</Lines>
  <Paragraphs>138</Paragraphs>
  <CharactersWithSpaces>1644</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creator>微软用户</dc:creator>
  <cp:lastModifiedBy>user</cp:lastModifiedBy>
  <cp:revision>47</cp:revision>
  <cp:lastPrinted>2022-03-04T07:28:00Z</cp:lastPrinted>
  <dcterms:created xsi:type="dcterms:W3CDTF">2019-05-22T01:53:00Z</dcterms:created>
  <dcterms:modified xsi:type="dcterms:W3CDTF">2022-03-15T01:47:17Z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2052-11.1.0.11365</vt:lpwstr>
  </property>
  <property fmtid="{D5CDD505-2E9C-101B-9397-08002B2CF9AE}" pid="3" name="ICV">
    <vt:lpwstr>744C26FCE8B84D05983813D32EA24F51</vt:lpwstr>
  </property>
</Properties>
</file>