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center"/>
        <w:textAlignment w:val="auto"/>
        <w:rPr>
          <w:rFonts w:hint="eastAsia"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征收土地</w:t>
      </w:r>
      <w:r>
        <w:rPr>
          <w:rFonts w:ascii="方正小标宋简体" w:eastAsia="方正小标宋简体"/>
          <w:sz w:val="44"/>
          <w:szCs w:val="44"/>
        </w:rPr>
        <w:t>预</w:t>
      </w:r>
      <w:r>
        <w:rPr>
          <w:rFonts w:hint="eastAsia" w:ascii="方正小标宋简体" w:eastAsia="方正小标宋简体"/>
          <w:sz w:val="44"/>
          <w:szCs w:val="44"/>
        </w:rPr>
        <w:t>公告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center"/>
        <w:textAlignment w:val="auto"/>
        <w:rPr>
          <w:rFonts w:hint="eastAsia" w:ascii="楷体_GB2312" w:hAnsi="楷体_GB2312" w:eastAsia="楷体_GB2312" w:cs="楷体_GB2312"/>
          <w:color w:val="auto"/>
          <w:sz w:val="44"/>
          <w:szCs w:val="44"/>
          <w:lang w:eastAsia="zh-CN"/>
        </w:rPr>
      </w:pPr>
      <w:r>
        <w:rPr>
          <w:rFonts w:hint="eastAsia" w:ascii="楷体_GB2312" w:hAnsi="楷体_GB2312" w:eastAsia="楷体_GB2312" w:cs="楷体_GB2312"/>
          <w:b/>
          <w:bCs/>
          <w:color w:val="auto"/>
          <w:sz w:val="32"/>
          <w:szCs w:val="32"/>
          <w:shd w:val="clear" w:color="auto" w:fill="FFFFFF"/>
        </w:rPr>
        <w:t>理征预公告〔</w:t>
      </w:r>
      <w:r>
        <w:rPr>
          <w:rFonts w:hint="default" w:ascii="Times New Roman" w:hAnsi="Times New Roman" w:eastAsia="楷体_GB2312" w:cs="Times New Roman"/>
          <w:b/>
          <w:bCs/>
          <w:color w:val="auto"/>
          <w:sz w:val="32"/>
          <w:szCs w:val="32"/>
          <w:shd w:val="clear" w:color="auto" w:fill="FFFFFF"/>
        </w:rPr>
        <w:t>2024〕1</w:t>
      </w:r>
      <w:r>
        <w:rPr>
          <w:rFonts w:hint="eastAsia" w:ascii="楷体_GB2312" w:hAnsi="楷体_GB2312" w:eastAsia="楷体_GB2312" w:cs="楷体_GB2312"/>
          <w:b/>
          <w:bCs/>
          <w:color w:val="auto"/>
          <w:sz w:val="32"/>
          <w:szCs w:val="32"/>
          <w:shd w:val="clear" w:color="auto" w:fill="FFFFFF"/>
        </w:rPr>
        <w:t>号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jc w:val="both"/>
        <w:textAlignment w:val="auto"/>
        <w:rPr>
          <w:rFonts w:hint="eastAsia" w:ascii="仿宋_GB2312" w:eastAsia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jc w:val="both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根据《中华人民共和国土地管理法</w:t>
      </w:r>
      <w:r>
        <w:rPr>
          <w:rFonts w:hint="eastAsia" w:ascii="仿宋_GB2312" w:eastAsia="仿宋_GB2312"/>
          <w:sz w:val="32"/>
          <w:szCs w:val="32"/>
          <w:lang w:eastAsia="zh-CN"/>
        </w:rPr>
        <w:t>》《</w:t>
      </w:r>
      <w:r>
        <w:rPr>
          <w:rFonts w:hint="eastAsia" w:ascii="仿宋_GB2312" w:eastAsia="仿宋_GB2312"/>
          <w:sz w:val="32"/>
          <w:szCs w:val="32"/>
        </w:rPr>
        <w:t>中华人民共和国土地管理法实施条例》等有关法律法规，我县拟征收理县米亚罗镇夹壁村、古尔沟镇沙坝村、甘堡乡八什脑村、薛城镇大岐村、薛城镇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小</w:t>
      </w:r>
      <w:r>
        <w:rPr>
          <w:rFonts w:hint="eastAsia" w:ascii="仿宋_GB2312" w:eastAsia="仿宋_GB2312"/>
          <w:sz w:val="32"/>
          <w:szCs w:val="32"/>
        </w:rPr>
        <w:t>岐村</w:t>
      </w:r>
      <w:r>
        <w:rPr>
          <w:rFonts w:hint="eastAsia" w:ascii="仿宋_GB2312" w:eastAsia="仿宋_GB2312"/>
          <w:sz w:val="32"/>
          <w:szCs w:val="32"/>
          <w:lang w:eastAsia="zh-CN"/>
        </w:rPr>
        <w:t>、</w:t>
      </w:r>
      <w:r>
        <w:rPr>
          <w:rFonts w:hint="eastAsia" w:ascii="仿宋_GB2312" w:eastAsia="仿宋_GB2312"/>
          <w:sz w:val="32"/>
          <w:szCs w:val="32"/>
        </w:rPr>
        <w:t>通化乡甘溪村、桃坪镇古城村部分集体土地。现发布国</w:t>
      </w:r>
      <w:r>
        <w:rPr>
          <w:rFonts w:hint="default" w:ascii="Times New Roman" w:hAnsi="Times New Roman" w:eastAsia="仿宋_GB2312" w:cs="Times New Roman"/>
          <w:sz w:val="32"/>
          <w:szCs w:val="32"/>
        </w:rPr>
        <w:t>道317线</w:t>
      </w:r>
      <w:bookmarkStart w:id="0" w:name="_GoBack"/>
      <w:bookmarkEnd w:id="0"/>
      <w:r>
        <w:rPr>
          <w:rFonts w:hint="default" w:ascii="Times New Roman" w:hAnsi="Times New Roman" w:eastAsia="仿宋_GB2312" w:cs="Times New Roman"/>
          <w:sz w:val="32"/>
          <w:szCs w:val="32"/>
        </w:rPr>
        <w:t>阿坝</w:t>
      </w:r>
      <w:r>
        <w:rPr>
          <w:rFonts w:hint="eastAsia" w:ascii="仿宋_GB2312" w:eastAsia="仿宋_GB2312"/>
          <w:sz w:val="32"/>
          <w:szCs w:val="32"/>
        </w:rPr>
        <w:t>州理县段灾害防治工程项目建设用地土地征收预公告。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jc w:val="both"/>
        <w:textAlignment w:val="auto"/>
        <w:rPr>
          <w:rFonts w:ascii="黑体" w:eastAsia="黑体"/>
          <w:sz w:val="32"/>
          <w:szCs w:val="32"/>
        </w:rPr>
      </w:pPr>
      <w:r>
        <w:rPr>
          <w:rFonts w:hint="eastAsia" w:ascii="黑体" w:eastAsia="黑体"/>
          <w:sz w:val="32"/>
          <w:szCs w:val="32"/>
        </w:rPr>
        <w:t>一、征收土地的位置、面积、权属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jc w:val="both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项目总占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地0.9667公顷，拟征收的土地位于理县米亚罗镇夹壁村、古尔沟镇沙坝村、甘堡乡八什脑村、薛城镇大岐村、薛城小岐村、通化乡甘溪村、桃坪镇古城村，征收面积为0.3805公</w:t>
      </w:r>
      <w:r>
        <w:rPr>
          <w:rFonts w:hint="eastAsia" w:ascii="仿宋_GB2312" w:eastAsia="仿宋_GB2312" w:cs="Arial"/>
          <w:sz w:val="32"/>
          <w:szCs w:val="32"/>
        </w:rPr>
        <w:t>顷（具体</w:t>
      </w:r>
      <w:r>
        <w:rPr>
          <w:rFonts w:hint="eastAsia" w:ascii="仿宋_GB2312" w:eastAsia="仿宋_GB2312"/>
          <w:sz w:val="32"/>
          <w:szCs w:val="32"/>
        </w:rPr>
        <w:t>以勘测定界为准），拟用范围详见所附范围示意图。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jc w:val="both"/>
        <w:textAlignment w:val="auto"/>
        <w:rPr>
          <w:rFonts w:ascii="黑体" w:eastAsia="黑体"/>
          <w:sz w:val="32"/>
          <w:szCs w:val="32"/>
        </w:rPr>
      </w:pPr>
      <w:r>
        <w:rPr>
          <w:rFonts w:hint="eastAsia" w:ascii="黑体" w:eastAsia="黑体"/>
          <w:sz w:val="32"/>
          <w:szCs w:val="32"/>
        </w:rPr>
        <w:t>二、征收土地目的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jc w:val="both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本次拟征收土地用于公路用地，符合法律法规的征收情形。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jc w:val="both"/>
        <w:textAlignment w:val="auto"/>
        <w:rPr>
          <w:rFonts w:ascii="黑体" w:eastAsia="黑体"/>
          <w:sz w:val="32"/>
          <w:szCs w:val="32"/>
        </w:rPr>
      </w:pPr>
      <w:r>
        <w:rPr>
          <w:rFonts w:hint="eastAsia" w:ascii="黑体" w:eastAsia="黑体"/>
          <w:sz w:val="32"/>
          <w:szCs w:val="32"/>
        </w:rPr>
        <w:t>三、开展土地现状调查安排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jc w:val="both"/>
        <w:textAlignment w:val="auto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自本公告发布之日起</w:t>
      </w:r>
      <w:r>
        <w:rPr>
          <w:rFonts w:hint="eastAsia" w:ascii="仿宋_GB2312" w:eastAsia="仿宋_GB2312"/>
          <w:sz w:val="32"/>
          <w:szCs w:val="32"/>
        </w:rPr>
        <w:t>，县人民政府将组织</w:t>
      </w:r>
      <w:r>
        <w:rPr>
          <w:rFonts w:ascii="仿宋_GB2312" w:eastAsia="仿宋_GB2312"/>
          <w:sz w:val="32"/>
          <w:szCs w:val="32"/>
        </w:rPr>
        <w:t>有关部门对拟征收范围内土地权属、地类、面积以及农村</w:t>
      </w:r>
      <w:r>
        <w:rPr>
          <w:rFonts w:hint="eastAsia" w:ascii="仿宋_GB2312" w:eastAsia="仿宋_GB2312"/>
          <w:sz w:val="32"/>
          <w:szCs w:val="32"/>
        </w:rPr>
        <w:t>村民</w:t>
      </w:r>
      <w:r>
        <w:rPr>
          <w:rFonts w:ascii="仿宋_GB2312" w:eastAsia="仿宋_GB2312"/>
          <w:sz w:val="32"/>
          <w:szCs w:val="32"/>
        </w:rPr>
        <w:t>住宅、其他地上附着物和青苗等的权属、种类、数量等信息进行调查和清点确认</w:t>
      </w:r>
      <w:r>
        <w:rPr>
          <w:rFonts w:hint="eastAsia" w:ascii="仿宋_GB2312" w:eastAsia="仿宋_GB2312"/>
          <w:sz w:val="32"/>
          <w:szCs w:val="32"/>
        </w:rPr>
        <w:t>，</w:t>
      </w:r>
      <w:r>
        <w:rPr>
          <w:rFonts w:ascii="仿宋_GB2312" w:eastAsia="仿宋_GB2312"/>
          <w:sz w:val="32"/>
          <w:szCs w:val="32"/>
        </w:rPr>
        <w:t>请上述拟征地范围内所有权人、使用权人配合开展土地现状调查，做好拟征收土地范围内地上附着物及青苗补偿登记工作。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jc w:val="both"/>
        <w:textAlignment w:val="auto"/>
        <w:rPr>
          <w:rFonts w:ascii="黑体" w:eastAsia="黑体"/>
          <w:sz w:val="32"/>
          <w:szCs w:val="32"/>
        </w:rPr>
      </w:pPr>
      <w:r>
        <w:rPr>
          <w:rFonts w:hint="eastAsia" w:ascii="黑体" w:eastAsia="黑体"/>
          <w:sz w:val="32"/>
          <w:szCs w:val="32"/>
        </w:rPr>
        <w:t>四、其他事项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jc w:val="both"/>
        <w:textAlignment w:val="auto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本公告自发布之日起公示十个工作日。自公告发布之日起，禁止新建、改扩建建</w:t>
      </w:r>
      <w:r>
        <w:rPr>
          <w:rFonts w:hint="eastAsia" w:ascii="仿宋_GB2312" w:eastAsia="仿宋_GB2312"/>
          <w:sz w:val="32"/>
          <w:szCs w:val="32"/>
          <w:lang w:eastAsia="zh-CN"/>
        </w:rPr>
        <w:t>（</w:t>
      </w:r>
      <w:r>
        <w:rPr>
          <w:rFonts w:hint="eastAsia" w:ascii="仿宋_GB2312" w:eastAsia="仿宋_GB2312"/>
          <w:sz w:val="32"/>
          <w:szCs w:val="32"/>
        </w:rPr>
        <w:t>构</w:t>
      </w:r>
      <w:r>
        <w:rPr>
          <w:rFonts w:hint="eastAsia" w:ascii="仿宋_GB2312" w:eastAsia="仿宋_GB2312"/>
          <w:sz w:val="32"/>
          <w:szCs w:val="32"/>
          <w:lang w:eastAsia="zh-CN"/>
        </w:rPr>
        <w:t>）</w:t>
      </w:r>
      <w:r>
        <w:rPr>
          <w:rFonts w:hint="eastAsia" w:ascii="仿宋_GB2312" w:eastAsia="仿宋_GB2312"/>
          <w:sz w:val="32"/>
          <w:szCs w:val="32"/>
        </w:rPr>
        <w:t>筑物，不得在征收范围内抢栽抢建</w:t>
      </w:r>
      <w:r>
        <w:rPr>
          <w:rFonts w:hint="eastAsia" w:ascii="仿宋_GB2312" w:eastAsia="仿宋_GB2312"/>
          <w:sz w:val="32"/>
          <w:szCs w:val="32"/>
          <w:lang w:eastAsia="zh-CN"/>
        </w:rPr>
        <w:t>；</w:t>
      </w:r>
      <w:r>
        <w:rPr>
          <w:rFonts w:hint="eastAsia" w:ascii="仿宋_GB2312" w:eastAsia="仿宋_GB2312"/>
          <w:sz w:val="32"/>
          <w:szCs w:val="32"/>
        </w:rPr>
        <w:t>违反规定抢栽抢建的，对抢栽抢建部分不予补偿。具体土地征收补偿安置标准，待土地现状调查和社会稳定风险评估完成后，由县人民政府组织相关部门确定土地征收补偿安置方案后予以公告。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jc w:val="both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特此公告。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both"/>
        <w:textAlignment w:val="auto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 xml:space="preserve">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 xml:space="preserve">         </w:t>
      </w: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eastAsia="仿宋_GB2312" w:cs="Times New Roman"/>
          <w:sz w:val="32"/>
          <w:szCs w:val="32"/>
          <w:lang w:val="en-US" w:eastAsia="zh-CN"/>
        </w:rPr>
        <w:t xml:space="preserve">                                       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理县人民政府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                               </w:t>
      </w:r>
      <w:r>
        <w:rPr>
          <w:rFonts w:hint="eastAsia" w:ascii="Times New Roman" w:eastAsia="仿宋_GB2312" w:cs="Times New Roman"/>
          <w:sz w:val="32"/>
          <w:szCs w:val="32"/>
          <w:lang w:val="en-US" w:eastAsia="zh-CN"/>
        </w:rPr>
        <w:t xml:space="preserve">     </w:t>
      </w: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  2024年04月</w:t>
      </w:r>
      <w:r>
        <w:rPr>
          <w:rFonts w:hint="eastAsia" w:ascii="Times New Roman" w:eastAsia="仿宋_GB2312" w:cs="Times New Roman"/>
          <w:sz w:val="32"/>
          <w:szCs w:val="32"/>
          <w:lang w:val="en-US" w:eastAsia="zh-CN"/>
        </w:rPr>
        <w:t>29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both"/>
        <w:textAlignment w:val="auto"/>
        <w:rPr>
          <w:rFonts w:ascii="仿宋_GB2312" w:eastAsia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both"/>
        <w:textAlignment w:val="auto"/>
        <w:rPr>
          <w:rFonts w:hint="eastAsia" w:ascii="仿宋_GB2312" w:eastAsia="仿宋_GB2312"/>
          <w:sz w:val="32"/>
          <w:szCs w:val="32"/>
          <w:lang w:eastAsia="zh-CN"/>
        </w:rPr>
      </w:pPr>
    </w:p>
    <w:p>
      <w:pPr>
        <w:jc w:val="center"/>
        <w:rPr>
          <w:rFonts w:hint="eastAsia" w:ascii="仿宋_GB2312" w:eastAsia="仿宋_GB2312"/>
          <w:sz w:val="32"/>
          <w:szCs w:val="32"/>
          <w:lang w:eastAsia="zh-CN"/>
        </w:rPr>
      </w:pPr>
    </w:p>
    <w:p>
      <w:pPr>
        <w:jc w:val="center"/>
        <w:rPr>
          <w:rFonts w:hint="eastAsia" w:ascii="仿宋_GB2312" w:eastAsia="仿宋_GB2312"/>
          <w:sz w:val="32"/>
          <w:szCs w:val="32"/>
          <w:lang w:eastAsia="zh-CN"/>
        </w:rPr>
      </w:pPr>
    </w:p>
    <w:p>
      <w:pPr>
        <w:jc w:val="center"/>
        <w:rPr>
          <w:rFonts w:hint="eastAsia" w:ascii="仿宋_GB2312" w:eastAsia="仿宋_GB2312"/>
          <w:sz w:val="32"/>
          <w:szCs w:val="32"/>
          <w:lang w:eastAsia="zh-CN"/>
        </w:rPr>
      </w:pPr>
    </w:p>
    <w:p>
      <w:pPr>
        <w:jc w:val="center"/>
        <w:rPr>
          <w:rFonts w:hint="eastAsia" w:ascii="仿宋_GB2312" w:eastAsia="仿宋_GB2312"/>
          <w:sz w:val="32"/>
          <w:szCs w:val="32"/>
          <w:lang w:eastAsia="zh-CN"/>
        </w:rPr>
      </w:pPr>
    </w:p>
    <w:p>
      <w:pPr>
        <w:jc w:val="center"/>
        <w:rPr>
          <w:rFonts w:hint="eastAsia" w:ascii="仿宋_GB2312" w:eastAsia="仿宋_GB2312"/>
          <w:sz w:val="32"/>
          <w:szCs w:val="32"/>
          <w:lang w:eastAsia="zh-CN"/>
        </w:rPr>
      </w:pPr>
    </w:p>
    <w:p>
      <w:pPr>
        <w:jc w:val="center"/>
        <w:rPr>
          <w:rFonts w:hint="eastAsia" w:ascii="仿宋_GB2312" w:eastAsia="仿宋_GB2312"/>
          <w:sz w:val="32"/>
          <w:szCs w:val="32"/>
          <w:lang w:eastAsia="zh-CN"/>
        </w:rPr>
      </w:pPr>
    </w:p>
    <w:p>
      <w:pPr>
        <w:jc w:val="center"/>
        <w:rPr>
          <w:rFonts w:hint="eastAsia" w:ascii="仿宋_GB2312" w:eastAsia="仿宋_GB2312"/>
          <w:sz w:val="32"/>
          <w:szCs w:val="32"/>
          <w:lang w:eastAsia="zh-CN"/>
        </w:rPr>
      </w:pPr>
    </w:p>
    <w:p>
      <w:pPr>
        <w:jc w:val="center"/>
        <w:rPr>
          <w:rFonts w:hint="eastAsia" w:ascii="仿宋_GB2312" w:eastAsia="仿宋_GB2312"/>
          <w:sz w:val="32"/>
          <w:szCs w:val="32"/>
          <w:lang w:eastAsia="zh-CN"/>
        </w:rPr>
      </w:pPr>
    </w:p>
    <w:p>
      <w:pPr>
        <w:jc w:val="center"/>
        <w:rPr>
          <w:rFonts w:hint="eastAsia" w:ascii="仿宋_GB2312" w:eastAsia="仿宋_GB2312"/>
          <w:sz w:val="32"/>
          <w:szCs w:val="32"/>
          <w:lang w:eastAsia="zh-CN"/>
        </w:rPr>
      </w:pPr>
    </w:p>
    <w:p>
      <w:pPr>
        <w:jc w:val="center"/>
        <w:rPr>
          <w:rFonts w:hint="eastAsia" w:ascii="仿宋_GB2312" w:eastAsia="仿宋_GB2312"/>
          <w:sz w:val="32"/>
          <w:szCs w:val="32"/>
          <w:lang w:eastAsia="zh-CN"/>
        </w:rPr>
      </w:pPr>
    </w:p>
    <w:p>
      <w:pPr>
        <w:jc w:val="center"/>
        <w:rPr>
          <w:rFonts w:hint="eastAsia" w:ascii="仿宋_GB2312" w:eastAsia="仿宋_GB2312"/>
          <w:sz w:val="32"/>
          <w:szCs w:val="32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4297680</wp:posOffset>
                </wp:positionH>
                <wp:positionV relativeFrom="paragraph">
                  <wp:posOffset>-662940</wp:posOffset>
                </wp:positionV>
                <wp:extent cx="3971925" cy="1828800"/>
                <wp:effectExtent l="0" t="0" r="9525" b="0"/>
                <wp:wrapSquare wrapText="bothSides"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71925" cy="1828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eastAsia" w:ascii="仿宋_GB2312" w:eastAsia="仿宋_GB2312"/>
                                <w:color w:val="000000" w:themeColor="text1"/>
                                <w:sz w:val="48"/>
                                <w:szCs w:val="48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color w:val="000000" w:themeColor="text1"/>
                                <w:sz w:val="32"/>
                                <w:szCs w:val="32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     </w:t>
                            </w:r>
                            <w:r>
                              <w:rPr>
                                <w:rFonts w:hint="eastAsia" w:ascii="仿宋_GB2312" w:eastAsia="仿宋_GB2312"/>
                                <w:color w:val="000000" w:themeColor="text1"/>
                                <w:sz w:val="40"/>
                                <w:szCs w:val="40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仿宋_GB2312" w:eastAsia="仿宋_GB2312"/>
                                <w:color w:val="000000" w:themeColor="text1"/>
                                <w:sz w:val="48"/>
                                <w:szCs w:val="48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  </w:t>
                            </w:r>
                            <w:r>
                              <w:rPr>
                                <w:rFonts w:hint="eastAsia" w:ascii="方正小标宋简体" w:hAnsi="方正小标宋简体" w:eastAsia="方正小标宋简体" w:cs="方正小标宋简体"/>
                                <w:color w:val="000000" w:themeColor="text1"/>
                                <w:sz w:val="44"/>
                                <w:szCs w:val="44"/>
                                <w:lang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拟</w:t>
                            </w:r>
                            <w:r>
                              <w:rPr>
                                <w:rFonts w:hint="eastAsia" w:ascii="方正小标宋简体" w:hAnsi="方正小标宋简体" w:eastAsia="方正小标宋简体" w:cs="方正小标宋简体"/>
                                <w:color w:val="000000" w:themeColor="text1"/>
                                <w:sz w:val="44"/>
                                <w:szCs w:val="44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用范围示意图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38.4pt;margin-top:-52.2pt;height:144pt;width:312.75pt;mso-wrap-distance-bottom:0pt;mso-wrap-distance-left:9pt;mso-wrap-distance-right:9pt;mso-wrap-distance-top:0pt;z-index:251667456;mso-width-relative:page;mso-height-relative:page;" fillcolor="#CCE8CF [3201]" filled="t" stroked="f" coordsize="21600,21600" o:gfxdata="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">
                <v:fill on="t" focussize="0,0"/>
                <v:stroke on="f" weight="0.5pt"/>
                <v:imagedata o:title=""/>
                <o:lock v:ext="edit" aspectratio="f"/>
                <v:textbox style="mso-fit-shape-to-text:t;">
                  <w:txbxContent>
                    <w:p>
                      <w:pPr>
                        <w:jc w:val="center"/>
                        <w:rPr>
                          <w:rFonts w:hint="eastAsia" w:ascii="仿宋_GB2312" w:eastAsia="仿宋_GB2312"/>
                          <w:color w:val="000000" w:themeColor="text1"/>
                          <w:sz w:val="48"/>
                          <w:szCs w:val="48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 w:ascii="仿宋_GB2312" w:eastAsia="仿宋_GB2312"/>
                          <w:color w:val="000000" w:themeColor="text1"/>
                          <w:sz w:val="32"/>
                          <w:szCs w:val="32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     </w:t>
                      </w:r>
                      <w:r>
                        <w:rPr>
                          <w:rFonts w:hint="eastAsia" w:ascii="仿宋_GB2312" w:eastAsia="仿宋_GB2312"/>
                          <w:color w:val="000000" w:themeColor="text1"/>
                          <w:sz w:val="40"/>
                          <w:szCs w:val="40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 </w:t>
                      </w:r>
                      <w:r>
                        <w:rPr>
                          <w:rFonts w:hint="eastAsia" w:ascii="仿宋_GB2312" w:eastAsia="仿宋_GB2312"/>
                          <w:color w:val="000000" w:themeColor="text1"/>
                          <w:sz w:val="48"/>
                          <w:szCs w:val="48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  </w:t>
                      </w:r>
                      <w:r>
                        <w:rPr>
                          <w:rFonts w:hint="eastAsia" w:ascii="方正小标宋简体" w:hAnsi="方正小标宋简体" w:eastAsia="方正小标宋简体" w:cs="方正小标宋简体"/>
                          <w:color w:val="000000" w:themeColor="text1"/>
                          <w:sz w:val="44"/>
                          <w:szCs w:val="44"/>
                          <w:lang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拟</w:t>
                      </w:r>
                      <w:r>
                        <w:rPr>
                          <w:rFonts w:hint="eastAsia" w:ascii="方正小标宋简体" w:hAnsi="方正小标宋简体" w:eastAsia="方正小标宋简体" w:cs="方正小标宋简体"/>
                          <w:color w:val="000000" w:themeColor="text1"/>
                          <w:sz w:val="44"/>
                          <w:szCs w:val="44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用范围示意图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drawing>
          <wp:anchor distT="0" distB="0" distL="0" distR="0" simplePos="0" relativeHeight="251662336" behindDoc="0" locked="0" layoutInCell="1" allowOverlap="1">
            <wp:simplePos x="0" y="0"/>
            <wp:positionH relativeFrom="column">
              <wp:posOffset>6501130</wp:posOffset>
            </wp:positionH>
            <wp:positionV relativeFrom="paragraph">
              <wp:posOffset>4584065</wp:posOffset>
            </wp:positionV>
            <wp:extent cx="6075045" cy="4341495"/>
            <wp:effectExtent l="0" t="0" r="1905" b="1905"/>
            <wp:wrapSquare wrapText="bothSides"/>
            <wp:docPr id="125672273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6722735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075045" cy="43414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1312" behindDoc="0" locked="0" layoutInCell="1" allowOverlap="1">
            <wp:simplePos x="0" y="0"/>
            <wp:positionH relativeFrom="column">
              <wp:posOffset>177165</wp:posOffset>
            </wp:positionH>
            <wp:positionV relativeFrom="paragraph">
              <wp:posOffset>4589145</wp:posOffset>
            </wp:positionV>
            <wp:extent cx="6132830" cy="4341495"/>
            <wp:effectExtent l="0" t="0" r="1270" b="1905"/>
            <wp:wrapSquare wrapText="bothSides"/>
            <wp:docPr id="4170280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702802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132830" cy="43414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0288" behindDoc="0" locked="0" layoutInCell="1" allowOverlap="1">
            <wp:simplePos x="0" y="0"/>
            <wp:positionH relativeFrom="column">
              <wp:posOffset>6530340</wp:posOffset>
            </wp:positionH>
            <wp:positionV relativeFrom="paragraph">
              <wp:posOffset>132080</wp:posOffset>
            </wp:positionV>
            <wp:extent cx="6019800" cy="4329430"/>
            <wp:effectExtent l="0" t="0" r="0" b="13970"/>
            <wp:wrapSquare wrapText="bothSides"/>
            <wp:docPr id="103673996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6739964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019800" cy="43294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                                        </w:t>
      </w:r>
      <w:r>
        <w:drawing>
          <wp:anchor distT="0" distB="0" distL="0" distR="0" simplePos="0" relativeHeight="251659264" behindDoc="0" locked="0" layoutInCell="1" allowOverlap="1">
            <wp:simplePos x="0" y="0"/>
            <wp:positionH relativeFrom="column">
              <wp:posOffset>179070</wp:posOffset>
            </wp:positionH>
            <wp:positionV relativeFrom="paragraph">
              <wp:posOffset>121920</wp:posOffset>
            </wp:positionV>
            <wp:extent cx="6078855" cy="4340860"/>
            <wp:effectExtent l="0" t="0" r="17145" b="2540"/>
            <wp:wrapSquare wrapText="bothSides"/>
            <wp:docPr id="101054403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0544030" name="图片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078855" cy="43524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jc w:val="center"/>
        <w:rPr>
          <w:rFonts w:hint="eastAsia" w:ascii="仿宋_GB2312" w:eastAsia="仿宋_GB2312"/>
          <w:sz w:val="32"/>
          <w:szCs w:val="32"/>
        </w:rPr>
      </w:pPr>
    </w:p>
    <w:p>
      <w:pPr>
        <w:jc w:val="center"/>
        <w:rPr>
          <w:rFonts w:hint="eastAsia" w:ascii="仿宋_GB2312" w:eastAsia="仿宋_GB2312"/>
          <w:sz w:val="32"/>
          <w:szCs w:val="32"/>
        </w:rPr>
      </w:pPr>
    </w:p>
    <w:p>
      <w:pPr>
        <w:jc w:val="center"/>
        <w:rPr>
          <w:rFonts w:hint="eastAsia" w:ascii="仿宋_GB2312" w:eastAsia="仿宋_GB2312"/>
          <w:sz w:val="32"/>
          <w:szCs w:val="32"/>
        </w:rPr>
      </w:pPr>
    </w:p>
    <w:p>
      <w:pPr>
        <w:jc w:val="center"/>
        <w:rPr>
          <w:rFonts w:hint="eastAsia" w:ascii="仿宋_GB2312" w:eastAsia="仿宋_GB2312"/>
          <w:sz w:val="32"/>
          <w:szCs w:val="32"/>
        </w:rPr>
      </w:pPr>
    </w:p>
    <w:p>
      <w:pPr>
        <w:jc w:val="center"/>
        <w:rPr>
          <w:rFonts w:hint="eastAsia" w:ascii="仿宋_GB2312" w:eastAsia="仿宋_GB2312"/>
          <w:sz w:val="32"/>
          <w:szCs w:val="32"/>
        </w:rPr>
      </w:pPr>
    </w:p>
    <w:p>
      <w:pPr>
        <w:jc w:val="center"/>
        <w:rPr>
          <w:rFonts w:hint="eastAsia" w:ascii="仿宋_GB2312" w:eastAsia="仿宋_GB2312"/>
          <w:sz w:val="32"/>
          <w:szCs w:val="32"/>
        </w:rPr>
      </w:pPr>
    </w:p>
    <w:p>
      <w:pPr>
        <w:jc w:val="center"/>
        <w:rPr>
          <w:rFonts w:hint="eastAsia" w:ascii="仿宋_GB2312" w:eastAsia="仿宋_GB2312"/>
          <w:sz w:val="32"/>
          <w:szCs w:val="32"/>
        </w:rPr>
      </w:pPr>
    </w:p>
    <w:p>
      <w:pPr>
        <w:jc w:val="center"/>
        <w:rPr>
          <w:rFonts w:hint="eastAsia" w:ascii="仿宋_GB2312" w:eastAsia="仿宋_GB2312"/>
          <w:sz w:val="32"/>
          <w:szCs w:val="32"/>
        </w:rPr>
      </w:pPr>
    </w:p>
    <w:p>
      <w:pPr>
        <w:jc w:val="center"/>
        <w:rPr>
          <w:rFonts w:hint="eastAsia" w:ascii="仿宋_GB2312" w:eastAsia="仿宋_GB2312"/>
          <w:sz w:val="32"/>
          <w:szCs w:val="32"/>
        </w:rPr>
      </w:pPr>
    </w:p>
    <w:p>
      <w:pPr>
        <w:jc w:val="center"/>
        <w:rPr>
          <w:rFonts w:hint="eastAsia" w:ascii="仿宋_GB2312" w:eastAsia="仿宋_GB2312"/>
          <w:sz w:val="32"/>
          <w:szCs w:val="32"/>
        </w:rPr>
      </w:pPr>
    </w:p>
    <w:p>
      <w:pPr>
        <w:jc w:val="center"/>
        <w:rPr>
          <w:rFonts w:hint="eastAsia" w:ascii="仿宋_GB2312" w:eastAsia="仿宋_GB2312"/>
          <w:sz w:val="32"/>
          <w:szCs w:val="32"/>
        </w:rPr>
      </w:pPr>
    </w:p>
    <w:p>
      <w:pPr>
        <w:jc w:val="center"/>
        <w:rPr>
          <w:rFonts w:hint="eastAsia" w:ascii="仿宋_GB2312" w:eastAsia="仿宋_GB2312"/>
          <w:sz w:val="32"/>
          <w:szCs w:val="32"/>
        </w:rPr>
      </w:pPr>
    </w:p>
    <w:p>
      <w:pPr>
        <w:jc w:val="center"/>
        <w:rPr>
          <w:rFonts w:hint="eastAsia" w:ascii="仿宋_GB2312" w:eastAsia="仿宋_GB2312"/>
          <w:sz w:val="32"/>
          <w:szCs w:val="32"/>
        </w:rPr>
      </w:pPr>
    </w:p>
    <w:p>
      <w:pPr>
        <w:jc w:val="center"/>
        <w:rPr>
          <w:rFonts w:hint="eastAsia" w:ascii="仿宋_GB2312" w:eastAsia="仿宋_GB2312"/>
          <w:sz w:val="32"/>
          <w:szCs w:val="32"/>
        </w:rPr>
      </w:pPr>
    </w:p>
    <w:p>
      <w:pPr>
        <w:jc w:val="center"/>
        <w:rPr>
          <w:rFonts w:hint="eastAsia" w:ascii="仿宋_GB2312" w:eastAsia="仿宋_GB2312"/>
          <w:sz w:val="32"/>
          <w:szCs w:val="32"/>
        </w:rPr>
      </w:pPr>
    </w:p>
    <w:p>
      <w:pPr>
        <w:jc w:val="center"/>
        <w:rPr>
          <w:rFonts w:hint="eastAsia" w:ascii="仿宋_GB2312" w:eastAsia="仿宋_GB2312"/>
          <w:sz w:val="32"/>
          <w:szCs w:val="32"/>
        </w:rPr>
      </w:pPr>
    </w:p>
    <w:p>
      <w:pPr>
        <w:jc w:val="center"/>
        <w:rPr>
          <w:rFonts w:hint="eastAsia" w:ascii="仿宋_GB2312" w:eastAsia="仿宋_GB2312"/>
          <w:sz w:val="32"/>
          <w:szCs w:val="32"/>
        </w:rPr>
      </w:pPr>
    </w:p>
    <w:p>
      <w:pPr>
        <w:jc w:val="center"/>
        <w:rPr>
          <w:rFonts w:hint="eastAsia" w:ascii="仿宋_GB2312" w:eastAsia="仿宋_GB2312"/>
          <w:sz w:val="32"/>
          <w:szCs w:val="32"/>
        </w:rPr>
      </w:pPr>
    </w:p>
    <w:p>
      <w:pPr>
        <w:jc w:val="center"/>
        <w:rPr>
          <w:rFonts w:hint="eastAsia" w:ascii="仿宋_GB2312" w:eastAsia="仿宋_GB2312"/>
          <w:sz w:val="32"/>
          <w:szCs w:val="32"/>
        </w:rPr>
      </w:pPr>
    </w:p>
    <w:p>
      <w:pPr>
        <w:jc w:val="center"/>
        <w:rPr>
          <w:rFonts w:hint="eastAsia" w:ascii="仿宋_GB2312" w:eastAsia="仿宋_GB2312"/>
          <w:sz w:val="32"/>
          <w:szCs w:val="32"/>
        </w:rPr>
      </w:pPr>
    </w:p>
    <w:p>
      <w:pPr>
        <w:jc w:val="center"/>
        <w:rPr>
          <w:rFonts w:hint="eastAsia" w:ascii="仿宋_GB2312" w:eastAsia="仿宋_GB2312"/>
          <w:sz w:val="32"/>
          <w:szCs w:val="32"/>
        </w:rPr>
      </w:pPr>
    </w:p>
    <w:p>
      <w:pPr>
        <w:jc w:val="center"/>
        <w:rPr>
          <w:rFonts w:hint="eastAsia" w:ascii="仿宋_GB2312" w:eastAsia="仿宋_GB2312"/>
          <w:sz w:val="32"/>
          <w:szCs w:val="32"/>
        </w:rPr>
      </w:pPr>
      <w:r>
        <w:drawing>
          <wp:anchor distT="0" distB="0" distL="0" distR="0" simplePos="0" relativeHeight="251666432" behindDoc="0" locked="0" layoutInCell="1" allowOverlap="1">
            <wp:simplePos x="0" y="0"/>
            <wp:positionH relativeFrom="column">
              <wp:posOffset>6532880</wp:posOffset>
            </wp:positionH>
            <wp:positionV relativeFrom="paragraph">
              <wp:posOffset>4476750</wp:posOffset>
            </wp:positionV>
            <wp:extent cx="6064885" cy="4345305"/>
            <wp:effectExtent l="0" t="0" r="12065" b="17145"/>
            <wp:wrapSquare wrapText="bothSides"/>
            <wp:docPr id="195586568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5865685" name="图片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064885" cy="43453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5408" behindDoc="0" locked="0" layoutInCell="1" allowOverlap="1">
            <wp:simplePos x="0" y="0"/>
            <wp:positionH relativeFrom="column">
              <wp:posOffset>248285</wp:posOffset>
            </wp:positionH>
            <wp:positionV relativeFrom="paragraph">
              <wp:posOffset>4490085</wp:posOffset>
            </wp:positionV>
            <wp:extent cx="6066790" cy="4341495"/>
            <wp:effectExtent l="0" t="0" r="10160" b="1905"/>
            <wp:wrapTopAndBottom/>
            <wp:docPr id="84336890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3368907" name="图片 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066790" cy="43414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3360" behindDoc="0" locked="0" layoutInCell="1" allowOverlap="1">
            <wp:simplePos x="0" y="0"/>
            <wp:positionH relativeFrom="column">
              <wp:posOffset>216535</wp:posOffset>
            </wp:positionH>
            <wp:positionV relativeFrom="paragraph">
              <wp:posOffset>-35560</wp:posOffset>
            </wp:positionV>
            <wp:extent cx="6085205" cy="4341495"/>
            <wp:effectExtent l="0" t="0" r="10795" b="1905"/>
            <wp:wrapSquare wrapText="bothSides"/>
            <wp:docPr id="117988016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9880163" name="图片 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085205" cy="43414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4384" behindDoc="0" locked="0" layoutInCell="1" allowOverlap="1">
            <wp:simplePos x="0" y="0"/>
            <wp:positionH relativeFrom="column">
              <wp:posOffset>6478905</wp:posOffset>
            </wp:positionH>
            <wp:positionV relativeFrom="paragraph">
              <wp:posOffset>-17145</wp:posOffset>
            </wp:positionV>
            <wp:extent cx="6090920" cy="4341495"/>
            <wp:effectExtent l="0" t="0" r="5080" b="1905"/>
            <wp:wrapSquare wrapText="bothSides"/>
            <wp:docPr id="90729912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7299126" name="图片 1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090920" cy="43414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jc w:val="center"/>
        <w:rPr>
          <w:rFonts w:hint="eastAsia" w:ascii="仿宋_GB2312" w:eastAsia="仿宋_GB2312"/>
          <w:sz w:val="32"/>
          <w:szCs w:val="32"/>
        </w:rPr>
      </w:pPr>
    </w:p>
    <w:p>
      <w:pPr>
        <w:jc w:val="center"/>
        <w:rPr>
          <w:rFonts w:hint="eastAsia" w:ascii="仿宋_GB2312" w:eastAsia="仿宋_GB2312"/>
          <w:sz w:val="32"/>
          <w:szCs w:val="32"/>
        </w:rPr>
      </w:pPr>
    </w:p>
    <w:p>
      <w:pPr>
        <w:jc w:val="center"/>
        <w:rPr>
          <w:rFonts w:hint="eastAsia" w:ascii="仿宋_GB2312" w:eastAsia="仿宋_GB2312"/>
          <w:sz w:val="32"/>
          <w:szCs w:val="32"/>
        </w:rPr>
      </w:pPr>
    </w:p>
    <w:p>
      <w:pPr>
        <w:jc w:val="center"/>
        <w:rPr>
          <w:rFonts w:hint="eastAsia" w:ascii="仿宋_GB2312" w:eastAsia="仿宋_GB2312"/>
          <w:sz w:val="32"/>
          <w:szCs w:val="32"/>
        </w:rPr>
      </w:pPr>
    </w:p>
    <w:p>
      <w:pPr>
        <w:jc w:val="center"/>
        <w:rPr>
          <w:rFonts w:hint="eastAsia" w:ascii="仿宋_GB2312" w:eastAsia="仿宋_GB2312"/>
          <w:sz w:val="32"/>
          <w:szCs w:val="32"/>
        </w:rPr>
      </w:pPr>
    </w:p>
    <w:p>
      <w:pPr>
        <w:jc w:val="center"/>
        <w:rPr>
          <w:rFonts w:hint="eastAsia" w:ascii="仿宋_GB2312" w:eastAsia="仿宋_GB2312"/>
          <w:sz w:val="32"/>
          <w:szCs w:val="32"/>
        </w:rPr>
      </w:pPr>
    </w:p>
    <w:p>
      <w:pPr>
        <w:jc w:val="center"/>
        <w:rPr>
          <w:rFonts w:hint="eastAsia" w:ascii="仿宋_GB2312" w:eastAsia="仿宋_GB2312"/>
          <w:sz w:val="32"/>
          <w:szCs w:val="32"/>
        </w:rPr>
      </w:pPr>
    </w:p>
    <w:p>
      <w:pPr>
        <w:jc w:val="center"/>
        <w:rPr>
          <w:rFonts w:hint="eastAsia" w:ascii="仿宋_GB2312" w:eastAsia="仿宋_GB2312"/>
          <w:sz w:val="32"/>
          <w:szCs w:val="32"/>
        </w:rPr>
      </w:pPr>
    </w:p>
    <w:p>
      <w:pPr>
        <w:jc w:val="center"/>
        <w:rPr>
          <w:rFonts w:hint="eastAsia" w:ascii="仿宋_GB2312" w:eastAsia="仿宋_GB2312"/>
          <w:sz w:val="32"/>
          <w:szCs w:val="32"/>
        </w:rPr>
      </w:pPr>
    </w:p>
    <w:p>
      <w:pPr>
        <w:jc w:val="center"/>
        <w:rPr>
          <w:rFonts w:hint="eastAsia" w:ascii="仿宋_GB2312" w:eastAsia="仿宋_GB2312"/>
          <w:sz w:val="32"/>
          <w:szCs w:val="32"/>
        </w:rPr>
      </w:pPr>
    </w:p>
    <w:p>
      <w:pPr>
        <w:jc w:val="center"/>
        <w:rPr>
          <w:rFonts w:hint="eastAsia" w:ascii="仿宋_GB2312" w:eastAsia="仿宋_GB2312"/>
          <w:sz w:val="32"/>
          <w:szCs w:val="32"/>
        </w:rPr>
      </w:pPr>
    </w:p>
    <w:sectPr>
      <w:pgSz w:w="23814" w:h="16839" w:orient="landscape"/>
      <w:pgMar w:top="1800" w:right="1440" w:bottom="1800" w:left="1440" w:header="851" w:footer="992" w:gutter="0"/>
      <w:cols w:space="720" w:num="2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大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useFELayout/>
    <w:compatSetting w:name="compatibilityMode" w:uri="http://schemas.microsoft.com/office/word" w:val="14"/>
  </w:compat>
  <w:docVars>
    <w:docVar w:name="commondata" w:val="eyJoZGlkIjoiZDUxNzk3YmViMzIxMjk2MzU2YmJhNmU3ZDRmZDllMDEifQ=="/>
  </w:docVars>
  <w:rsids>
    <w:rsidRoot w:val="00E32F1E"/>
    <w:rsid w:val="00031530"/>
    <w:rsid w:val="0010155A"/>
    <w:rsid w:val="00102D0F"/>
    <w:rsid w:val="00160D9F"/>
    <w:rsid w:val="002743D9"/>
    <w:rsid w:val="0033200F"/>
    <w:rsid w:val="003503C7"/>
    <w:rsid w:val="004462F4"/>
    <w:rsid w:val="004B7EA1"/>
    <w:rsid w:val="004E20E1"/>
    <w:rsid w:val="005B6861"/>
    <w:rsid w:val="006215F7"/>
    <w:rsid w:val="00792893"/>
    <w:rsid w:val="00814D49"/>
    <w:rsid w:val="008550CF"/>
    <w:rsid w:val="00911D55"/>
    <w:rsid w:val="00C045BB"/>
    <w:rsid w:val="00C455EF"/>
    <w:rsid w:val="00C45C7F"/>
    <w:rsid w:val="00CE7846"/>
    <w:rsid w:val="00D11F2C"/>
    <w:rsid w:val="00E309E9"/>
    <w:rsid w:val="00E32F1E"/>
    <w:rsid w:val="00EA7CAB"/>
    <w:rsid w:val="00FC06BC"/>
    <w:rsid w:val="048E079A"/>
    <w:rsid w:val="3BBB9227"/>
    <w:rsid w:val="60FBEC40"/>
    <w:rsid w:val="6FEF5297"/>
    <w:rsid w:val="6FFB5737"/>
    <w:rsid w:val="9BBF2934"/>
    <w:rsid w:val="D7770786"/>
    <w:rsid w:val="EB7F43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Times New Roman" w:eastAsia="等线" w:cs="Arial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</w:rPr>
  </w:style>
  <w:style w:type="paragraph" w:styleId="3">
    <w:name w:val="heading 2"/>
    <w:basedOn w:val="1"/>
    <w:next w:val="1"/>
    <w:qFormat/>
    <w:uiPriority w:val="0"/>
    <w:pPr>
      <w:keepNext/>
      <w:keepLines/>
      <w:spacing w:before="260" w:after="260" w:line="415" w:lineRule="auto"/>
      <w:outlineLvl w:val="1"/>
    </w:pPr>
    <w:rPr>
      <w:rFonts w:ascii="Times New Roman" w:eastAsia="黑体"/>
      <w:b/>
      <w:sz w:val="32"/>
    </w:rPr>
  </w:style>
  <w:style w:type="paragraph" w:styleId="4">
    <w:name w:val="heading 3"/>
    <w:basedOn w:val="1"/>
    <w:next w:val="1"/>
    <w:qFormat/>
    <w:uiPriority w:val="0"/>
    <w:pPr>
      <w:keepNext/>
      <w:keepLines/>
      <w:spacing w:before="260" w:after="260" w:line="415" w:lineRule="auto"/>
      <w:outlineLvl w:val="2"/>
    </w:pPr>
    <w:rPr>
      <w:b/>
      <w:sz w:val="32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alloon Text"/>
    <w:basedOn w:val="1"/>
    <w:link w:val="10"/>
    <w:semiHidden/>
    <w:unhideWhenUsed/>
    <w:qFormat/>
    <w:uiPriority w:val="99"/>
    <w:rPr>
      <w:sz w:val="18"/>
      <w:szCs w:val="18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10">
    <w:name w:val="批注框文本 字符"/>
    <w:basedOn w:val="9"/>
    <w:link w:val="5"/>
    <w:semiHidden/>
    <w:qFormat/>
    <w:uiPriority w:val="99"/>
    <w:rPr>
      <w:rFonts w:ascii="等线" w:eastAsia="等线" w:cs="Arial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customXml" Target="../customXml/item1.xml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618</Words>
  <Characters>638</Characters>
  <Lines>5</Lines>
  <Paragraphs>1</Paragraphs>
  <TotalTime>32</TotalTime>
  <ScaleCrop>false</ScaleCrop>
  <LinksUpToDate>false</LinksUpToDate>
  <CharactersWithSpaces>749</CharactersWithSpaces>
  <Application>WPS Office_12.1.0.16894_F1E327BC-269C-435d-A152-05C5408002CA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2023-08-08T22:03:00Z</dcterms:created>
  <dc:creator>Chen Hao</dc:creator>
  <cp:lastModifiedBy>文强</cp:lastModifiedBy>
  <cp:lastPrinted>2024-04-29T02:17:04Z</cp:lastPrinted>
  <dcterms:modified xsi:type="dcterms:W3CDTF">2024-04-29T03:00:01Z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2052-12.1.0.16894</vt:lpwstr>
  </property>
  <property fmtid="{D5CDD505-2E9C-101B-9397-08002B2CF9AE}" pid="3" name="ICV">
    <vt:lpwstr>661C3A4FF2A9EAD4ABB12866A850B7DA</vt:lpwstr>
  </property>
</Properties>
</file>