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/>
        </w:rPr>
      </w:pPr>
      <w:bookmarkStart w:id="0" w:name="_Toc30073"/>
      <w:r>
        <w:rPr>
          <w:rFonts w:hint="eastAsia"/>
        </w:rPr>
        <w:t>附件2</w:t>
      </w:r>
      <w:bookmarkEnd w:id="0"/>
    </w:p>
    <w:p>
      <w:pPr>
        <w:spacing w:line="480" w:lineRule="exact"/>
        <w:jc w:val="center"/>
        <w:outlineLvl w:val="0"/>
        <w:rPr>
          <w:rFonts w:hint="eastAsia" w:ascii="黑体" w:eastAsia="黑体"/>
          <w:sz w:val="36"/>
          <w:szCs w:val="36"/>
        </w:rPr>
      </w:pPr>
      <w:bookmarkStart w:id="1" w:name="_Toc4811"/>
      <w:bookmarkStart w:id="2" w:name="_Toc17961"/>
      <w:r>
        <w:rPr>
          <w:rFonts w:hint="eastAsia" w:ascii="黑体" w:eastAsia="黑体"/>
          <w:sz w:val="36"/>
          <w:szCs w:val="36"/>
        </w:rPr>
        <w:t>扑火过程中火情报告规范用语（参考）</w:t>
      </w:r>
      <w:bookmarkEnd w:id="1"/>
      <w:bookmarkEnd w:id="2"/>
    </w:p>
    <w:p>
      <w:pPr>
        <w:spacing w:line="480" w:lineRule="exact"/>
        <w:jc w:val="left"/>
        <w:rPr>
          <w:rFonts w:hint="eastAsia" w:ascii="仿宋_GB2312" w:eastAsia="仿宋_GB2312"/>
          <w:sz w:val="24"/>
        </w:rPr>
      </w:pPr>
    </w:p>
    <w:p>
      <w:pPr>
        <w:spacing w:line="480" w:lineRule="exact"/>
        <w:ind w:firstLine="790" w:firstLineChars="246"/>
        <w:jc w:val="left"/>
        <w:outlineLvl w:val="0"/>
        <w:rPr>
          <w:rFonts w:hint="eastAsia" w:ascii="楷体_GB2312" w:eastAsia="楷体_GB2312"/>
          <w:b/>
          <w:sz w:val="32"/>
          <w:szCs w:val="32"/>
        </w:rPr>
      </w:pPr>
      <w:bookmarkStart w:id="3" w:name="_Toc23047"/>
      <w:bookmarkStart w:id="4" w:name="_Toc333"/>
      <w:r>
        <w:rPr>
          <w:rFonts w:hint="eastAsia" w:ascii="楷体_GB2312" w:eastAsia="楷体_GB2312"/>
          <w:b/>
          <w:sz w:val="32"/>
          <w:szCs w:val="32"/>
        </w:rPr>
        <w:t>1.火势没有得到控制</w:t>
      </w:r>
      <w:bookmarkEnd w:id="3"/>
      <w:bookmarkEnd w:id="4"/>
    </w:p>
    <w:p>
      <w:pPr>
        <w:spacing w:line="48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火场有明火燃烧（东、西火线</w:t>
      </w:r>
      <w:r>
        <w:rPr>
          <w:rFonts w:ascii="宋体" w:hAnsi="宋体"/>
          <w:sz w:val="32"/>
          <w:szCs w:val="32"/>
        </w:rPr>
        <w:t>……</w:t>
      </w:r>
      <w:r>
        <w:rPr>
          <w:rFonts w:hint="eastAsia" w:ascii="宋体" w:hAnsi="宋体"/>
          <w:sz w:val="32"/>
          <w:szCs w:val="32"/>
        </w:rPr>
        <w:t>南、北火线</w:t>
      </w:r>
      <w:r>
        <w:rPr>
          <w:rFonts w:ascii="宋体" w:hAnsi="宋体"/>
          <w:sz w:val="32"/>
          <w:szCs w:val="32"/>
        </w:rPr>
        <w:t>……</w:t>
      </w:r>
      <w:r>
        <w:rPr>
          <w:rFonts w:hint="eastAsia" w:ascii="宋体" w:hAnsi="宋体"/>
          <w:sz w:val="32"/>
          <w:szCs w:val="32"/>
        </w:rPr>
        <w:t>），扑火力量只能对部分区段的明火进行扑打，其余正在蔓延，扑火人员没有对火场形成有效控制。</w:t>
      </w:r>
    </w:p>
    <w:p>
      <w:pPr>
        <w:spacing w:line="480" w:lineRule="exact"/>
        <w:ind w:firstLine="643" w:firstLineChars="200"/>
        <w:jc w:val="left"/>
        <w:outlineLvl w:val="0"/>
        <w:rPr>
          <w:rFonts w:hint="eastAsia" w:ascii="楷体_GB2312" w:eastAsia="楷体_GB2312"/>
          <w:b/>
          <w:sz w:val="32"/>
          <w:szCs w:val="32"/>
        </w:rPr>
      </w:pPr>
      <w:bookmarkStart w:id="5" w:name="_Toc6961"/>
      <w:bookmarkStart w:id="6" w:name="_Toc4214"/>
      <w:r>
        <w:rPr>
          <w:rFonts w:hint="eastAsia" w:ascii="楷体_GB2312" w:eastAsia="楷体_GB2312"/>
          <w:b/>
          <w:sz w:val="32"/>
          <w:szCs w:val="32"/>
        </w:rPr>
        <w:t>2.火场得到初步控制</w:t>
      </w:r>
      <w:bookmarkEnd w:id="5"/>
      <w:bookmarkEnd w:id="6"/>
    </w:p>
    <w:p>
      <w:pPr>
        <w:spacing w:line="48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火场稳定可控，已有部分火头被扑灭（东、西线</w:t>
      </w:r>
      <w:r>
        <w:rPr>
          <w:rFonts w:ascii="宋体" w:hAnsi="宋体"/>
          <w:sz w:val="32"/>
          <w:szCs w:val="32"/>
        </w:rPr>
        <w:t>……</w:t>
      </w:r>
      <w:r>
        <w:rPr>
          <w:rFonts w:hint="eastAsia" w:ascii="宋体" w:hAnsi="宋体"/>
          <w:sz w:val="32"/>
          <w:szCs w:val="32"/>
        </w:rPr>
        <w:t>南、北线</w:t>
      </w:r>
      <w:r>
        <w:rPr>
          <w:rFonts w:ascii="宋体" w:hAnsi="宋体"/>
          <w:sz w:val="32"/>
          <w:szCs w:val="32"/>
        </w:rPr>
        <w:t>……</w:t>
      </w:r>
      <w:r>
        <w:rPr>
          <w:rFonts w:hint="eastAsia" w:ascii="宋体" w:hAnsi="宋体"/>
          <w:sz w:val="32"/>
          <w:szCs w:val="32"/>
        </w:rPr>
        <w:t>），明火没有继续蔓延，火场扑火力量有把握在（时间）内对整个火场实现合围。</w:t>
      </w:r>
    </w:p>
    <w:p>
      <w:pPr>
        <w:spacing w:line="480" w:lineRule="exact"/>
        <w:ind w:firstLine="643" w:firstLineChars="200"/>
        <w:jc w:val="left"/>
        <w:outlineLvl w:val="0"/>
        <w:rPr>
          <w:rFonts w:hint="eastAsia" w:ascii="楷体_GB2312" w:eastAsia="楷体_GB2312"/>
          <w:b/>
          <w:sz w:val="32"/>
          <w:szCs w:val="32"/>
        </w:rPr>
      </w:pPr>
      <w:bookmarkStart w:id="7" w:name="_Toc14215"/>
      <w:bookmarkStart w:id="8" w:name="_Toc2226"/>
      <w:r>
        <w:rPr>
          <w:rFonts w:hint="eastAsia" w:ascii="楷体_GB2312" w:eastAsia="楷体_GB2312"/>
          <w:b/>
          <w:sz w:val="32"/>
          <w:szCs w:val="32"/>
        </w:rPr>
        <w:t>3.火场得到有效控制</w:t>
      </w:r>
      <w:bookmarkEnd w:id="7"/>
      <w:bookmarkEnd w:id="8"/>
      <w:r>
        <w:rPr>
          <w:rFonts w:hint="eastAsia" w:ascii="楷体_GB2312" w:eastAsia="楷体_GB2312"/>
          <w:b/>
          <w:sz w:val="32"/>
          <w:szCs w:val="32"/>
        </w:rPr>
        <w:t xml:space="preserve"> </w:t>
      </w:r>
    </w:p>
    <w:p>
      <w:pPr>
        <w:spacing w:line="48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扑火人员对整个火场形成合围，外线明火一全部扑灭，火场已无蔓延可能，火灾扑救取得决定性胜利。</w:t>
      </w:r>
    </w:p>
    <w:p>
      <w:pPr>
        <w:spacing w:line="480" w:lineRule="exact"/>
        <w:ind w:firstLine="643" w:firstLineChars="200"/>
        <w:outlineLvl w:val="0"/>
        <w:rPr>
          <w:rFonts w:hint="eastAsia" w:ascii="楷体_GB2312" w:hAnsi="仿宋_GB2312" w:eastAsia="楷体_GB2312" w:cs="仿宋_GB2312"/>
          <w:b/>
          <w:sz w:val="32"/>
          <w:szCs w:val="32"/>
        </w:rPr>
      </w:pPr>
      <w:bookmarkStart w:id="9" w:name="_Toc14473"/>
      <w:bookmarkStart w:id="10" w:name="_Toc5558"/>
      <w:r>
        <w:rPr>
          <w:rFonts w:hint="eastAsia" w:ascii="楷体_GB2312" w:hAnsi="仿宋_GB2312" w:eastAsia="楷体_GB2312" w:cs="仿宋_GB2312"/>
          <w:b/>
          <w:sz w:val="32"/>
          <w:szCs w:val="32"/>
        </w:rPr>
        <w:t>4.明火全部扑灭</w:t>
      </w:r>
      <w:bookmarkEnd w:id="9"/>
      <w:bookmarkEnd w:id="10"/>
    </w:p>
    <w:p>
      <w:pPr>
        <w:spacing w:line="480" w:lineRule="exact"/>
        <w:ind w:firstLine="640" w:firstLineChars="20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整个火场已无明火燃烧，但火场内部仍有部分烟（气）点，所有扑火人员开始分段、分区清理烟（气）点并看守火场。</w:t>
      </w:r>
    </w:p>
    <w:p>
      <w:pPr>
        <w:spacing w:line="480" w:lineRule="exact"/>
        <w:ind w:firstLine="643" w:firstLineChars="200"/>
        <w:outlineLvl w:val="0"/>
        <w:rPr>
          <w:rFonts w:hint="eastAsia" w:ascii="楷体_GB2312" w:hAnsi="仿宋_GB2312" w:eastAsia="楷体_GB2312" w:cs="仿宋_GB2312"/>
          <w:b/>
          <w:sz w:val="32"/>
          <w:szCs w:val="32"/>
        </w:rPr>
      </w:pPr>
      <w:bookmarkStart w:id="11" w:name="_Toc592"/>
      <w:bookmarkStart w:id="12" w:name="_Toc10630"/>
      <w:r>
        <w:rPr>
          <w:rFonts w:hint="eastAsia" w:ascii="楷体_GB2312" w:hAnsi="仿宋_GB2312" w:eastAsia="楷体_GB2312" w:cs="仿宋_GB2312"/>
          <w:b/>
          <w:sz w:val="32"/>
          <w:szCs w:val="32"/>
        </w:rPr>
        <w:t>5.火场清理完毕</w:t>
      </w:r>
      <w:bookmarkEnd w:id="11"/>
      <w:bookmarkEnd w:id="12"/>
    </w:p>
    <w:p>
      <w:pPr>
        <w:spacing w:line="480" w:lineRule="exact"/>
        <w:ind w:firstLine="640" w:firstLineChars="20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经过</w:t>
      </w:r>
      <w:r>
        <w:rPr>
          <w:rFonts w:ascii="宋体" w:hAnsi="宋体" w:cs="仿宋_GB2312"/>
          <w:sz w:val="32"/>
          <w:szCs w:val="32"/>
        </w:rPr>
        <w:t>X</w:t>
      </w:r>
      <w:r>
        <w:rPr>
          <w:rFonts w:hint="eastAsia" w:ascii="宋体" w:hAnsi="宋体" w:cs="仿宋_GB2312"/>
          <w:sz w:val="32"/>
          <w:szCs w:val="32"/>
        </w:rPr>
        <w:t>天清理看守，火场已达到无火、无烟、无气的“三无”标准，巳无复燃可能，看守人员已全部撤离，火灾彻底扑灭。</w:t>
      </w:r>
    </w:p>
    <w:p>
      <w:pPr>
        <w:spacing w:line="480" w:lineRule="exact"/>
        <w:jc w:val="left"/>
        <w:rPr>
          <w:rFonts w:hint="eastAsia" w:ascii="宋体" w:hAnsi="宋体"/>
          <w:sz w:val="32"/>
          <w:szCs w:val="32"/>
        </w:rPr>
      </w:pPr>
    </w:p>
    <w:p>
      <w:bookmarkStart w:id="13" w:name="_GoBack"/>
      <w:bookmarkEnd w:id="13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- 9 -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20.7pt;width:1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xxe3NAAAAADAQAADwAAAAAAAAABACAAAAAiAAAAZHJzL2Rvd25yZXYueG1sUEsBAhQAFAAAAAgA&#10;h07iQOhKnC+7AQAAVQMAAA4AAAAAAAAAAQAgAAAAHw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- 9 -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420" w:firstLineChars="200"/>
      <w:outlineLvl w:val="0"/>
    </w:pPr>
    <w:rPr>
      <w:rFonts w:eastAsia="黑体"/>
      <w:kern w:val="44"/>
      <w:sz w:val="32"/>
      <w:szCs w:val="2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2021-03-24T02:14:15Z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