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r>
        <w:rPr>
          <w:rFonts w:hint="eastAsia"/>
        </w:rPr>
        <w:t>附件1</w:t>
      </w:r>
    </w:p>
    <w:p>
      <w:pPr>
        <w:jc w:val="center"/>
        <w:rPr>
          <w:rFonts w:ascii="黑体" w:eastAsia="黑体"/>
          <w:b/>
          <w:color w:val="FF0000"/>
          <w:sz w:val="84"/>
          <w:szCs w:val="48"/>
        </w:rPr>
      </w:pPr>
      <w:r>
        <w:rPr>
          <w:rFonts w:hint="eastAsia" w:ascii="黑体" w:eastAsia="黑体"/>
          <w:b/>
          <w:color w:val="FF0000"/>
          <w:sz w:val="84"/>
          <w:szCs w:val="48"/>
        </w:rPr>
        <w:t>重要森林火灾报告</w:t>
      </w:r>
    </w:p>
    <w:p>
      <w:pPr>
        <w:jc w:val="center"/>
        <w:rPr>
          <w:rFonts w:hint="eastAsia" w:ascii="仿宋_GB2312"/>
          <w:b/>
          <w:sz w:val="18"/>
          <w:szCs w:val="18"/>
        </w:rPr>
      </w:pPr>
    </w:p>
    <w:p>
      <w:pPr>
        <w:ind w:left="-359" w:leftChars="-171" w:right="-512" w:rightChars="-244" w:firstLine="180" w:firstLineChars="64"/>
        <w:jc w:val="center"/>
        <w:rPr>
          <w:rFonts w:hint="eastAsia"/>
          <w:szCs w:val="21"/>
        </w:rPr>
      </w:pPr>
      <w:r>
        <w:rPr>
          <w:rFonts w:hint="eastAsia" w:ascii="仿宋_GB2312"/>
          <w:b/>
          <w:sz w:val="28"/>
          <w:szCs w:val="28"/>
        </w:rPr>
        <w:t>第 001期（总编号）</w:t>
      </w:r>
    </w:p>
    <w:p>
      <w:pPr>
        <w:pBdr>
          <w:bottom w:val="thinThickSmallGap" w:color="FF0000" w:sz="36" w:space="1"/>
        </w:pBdr>
        <w:spacing w:line="360" w:lineRule="auto"/>
        <w:ind w:firstLine="281" w:firstLineChars="100"/>
        <w:rPr>
          <w:rFonts w:ascii="仿宋_GB2312"/>
          <w:b/>
          <w:sz w:val="28"/>
          <w:szCs w:val="28"/>
        </w:rPr>
      </w:pPr>
      <w:r>
        <w:rPr>
          <w:rFonts w:ascii="仿宋_GB2312"/>
          <w:b/>
          <w:sz w:val="28"/>
          <w:szCs w:val="28"/>
        </w:rPr>
        <w:t>XX</w:t>
      </w:r>
      <w:r>
        <w:rPr>
          <w:rFonts w:hint="eastAsia" w:ascii="仿宋_GB2312"/>
          <w:b/>
          <w:sz w:val="28"/>
          <w:szCs w:val="28"/>
        </w:rPr>
        <w:t xml:space="preserve">镇人民政府办公室        </w:t>
      </w:r>
      <w:r>
        <w:rPr>
          <w:rFonts w:hint="eastAsia" w:ascii="仿宋_GB2312"/>
          <w:b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/>
          <w:b/>
          <w:sz w:val="28"/>
          <w:szCs w:val="28"/>
        </w:rPr>
        <w:t xml:space="preserve"> 202 年  月 </w:t>
      </w:r>
      <w:r>
        <w:rPr>
          <w:rFonts w:hint="eastAsia" w:ascii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b/>
          <w:sz w:val="28"/>
          <w:szCs w:val="28"/>
        </w:rPr>
        <w:t>日  时  分</w:t>
      </w:r>
    </w:p>
    <w:p>
      <w:pPr>
        <w:jc w:val="center"/>
        <w:rPr>
          <w:rFonts w:hint="eastAsia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Xxx镇xx村森林火灾情况报告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理县森林草原防灭火指挥部：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接xx村x时x分报告：</w:t>
      </w: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 xml:space="preserve"> 一、火情情况</w:t>
      </w:r>
    </w:p>
    <w:p>
      <w:pPr>
        <w:adjustRightInd w:val="0"/>
        <w:snapToGrid w:val="0"/>
        <w:spacing w:line="5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1.（起火时间、地点、原因、林相）</w:t>
      </w:r>
    </w:p>
    <w:p>
      <w:pPr>
        <w:spacing w:line="50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 202x年x月x日x时x分，根据</w:t>
      </w:r>
      <w:r>
        <w:rPr>
          <w:rFonts w:hint="eastAsia" w:ascii="仿宋_GB2312" w:eastAsia="仿宋_GB2312"/>
          <w:sz w:val="32"/>
          <w:szCs w:val="32"/>
        </w:rPr>
        <w:t>xx村xx</w:t>
      </w:r>
      <w:r>
        <w:rPr>
          <w:rFonts w:hint="eastAsia" w:ascii="仿宋_GB2312" w:hAnsi="华文中宋" w:eastAsia="仿宋_GB2312"/>
          <w:sz w:val="32"/>
          <w:szCs w:val="32"/>
        </w:rPr>
        <w:t>报告：xx乡xx村村边山坡上的草坪燃火、小地名xx。东经x°x′x″，北纬x°x′x″，海拔xxxx米。火情发生时间为201x年x月x日x时x分。植被种类</w:t>
      </w:r>
      <w:r>
        <w:rPr>
          <w:rFonts w:hint="eastAsia" w:ascii="仿宋_GB2312" w:eastAsia="仿宋_GB2312"/>
          <w:sz w:val="32"/>
          <w:szCs w:val="32"/>
        </w:rPr>
        <w:t>主要为蔷薇、忍冬等，地类为宜林荒山荒坡及灌丛地。</w:t>
      </w:r>
    </w:p>
    <w:p>
      <w:pPr>
        <w:spacing w:line="500" w:lineRule="exact"/>
        <w:ind w:firstLine="645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2.火场态势</w:t>
      </w:r>
    </w:p>
    <w:p>
      <w:pPr>
        <w:spacing w:line="500" w:lineRule="exact"/>
        <w:ind w:firstLine="645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火灾发生原因是三个小孩烧火取暖所致。目前明火已经扑灭、正在清理现场。过火面积为x公顷。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3、火场天气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天气晴，风速</w:t>
      </w:r>
      <w:r>
        <w:rPr>
          <w:rFonts w:hint="eastAsia" w:ascii="仿宋_GB2312" w:hAnsi="华文中宋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米／秒，风向南西南，温度</w:t>
      </w:r>
      <w:r>
        <w:rPr>
          <w:rFonts w:hint="eastAsia" w:ascii="仿宋_GB2312" w:hAnsi="华文中宋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℃，相对湿度</w:t>
      </w:r>
      <w:r>
        <w:rPr>
          <w:rFonts w:hint="eastAsia" w:ascii="仿宋_GB2312" w:hAnsi="华文中宋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adjustRightInd w:val="0"/>
        <w:snapToGrid w:val="0"/>
        <w:spacing w:line="500" w:lineRule="exact"/>
        <w:ind w:firstLine="64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二、扑救情况（</w:t>
      </w:r>
      <w:r>
        <w:rPr>
          <w:rFonts w:hint="eastAsia" w:ascii="仿宋_GB2312" w:eastAsia="仿宋_GB2312"/>
          <w:sz w:val="32"/>
          <w:szCs w:val="32"/>
        </w:rPr>
        <w:t>兵力部署、指挥员、扑救方式</w:t>
      </w:r>
      <w:r>
        <w:rPr>
          <w:rFonts w:hint="eastAsia" w:ascii="仿宋_GB2312" w:eastAsia="仿宋_GB2312"/>
          <w:b/>
          <w:sz w:val="32"/>
          <w:szCs w:val="32"/>
        </w:rPr>
        <w:t>）</w:t>
      </w:r>
    </w:p>
    <w:p>
      <w:pPr>
        <w:adjustRightInd w:val="0"/>
        <w:snapToGrid w:val="0"/>
        <w:spacing w:line="5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火情发生后，xxxxxxxxx</w:t>
      </w: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相关人员第一时间内纷纷赶赴现场，召开现场会议，成立前线指挥部。制订扑救方案，组织指挥扑救。</w:t>
      </w: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（一）扑救方案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由xxx、xxx、xxx统一指挥。</w:t>
      </w:r>
    </w:p>
    <w:p>
      <w:pPr>
        <w:adjustRightInd w:val="0"/>
        <w:snapToGrid w:val="0"/>
        <w:spacing w:line="500" w:lineRule="exact"/>
        <w:ind w:left="-67" w:leftChars="-32"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2.根据现场的人员情况组织xxxxxxxxx 村民xxxxxx人分片区各司其职、组织扑救。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3.在家值班领导、人员及时到位，根据和火场联系的情况做好了风力灭火机、水泵、消防桶、消防铲、水枪等灭火物资的应急准备。</w:t>
      </w:r>
    </w:p>
    <w:p>
      <w:pPr>
        <w:adjustRightInd w:val="0"/>
        <w:snapToGrid w:val="0"/>
        <w:spacing w:line="500" w:lineRule="exact"/>
        <w:ind w:left="-67" w:leftChars="-32"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4.xxx时电话报告了县森林草原防灭火指挥部办公室</w:t>
      </w: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（二）扑救方式</w:t>
      </w:r>
    </w:p>
    <w:p>
      <w:pPr>
        <w:adjustRightInd w:val="0"/>
        <w:snapToGrid w:val="0"/>
        <w:spacing w:line="5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xxxxxxxxxxxxxxxxxxxxxxxxxxxxxxxxxxxxxxxxxxxxxxx</w:t>
      </w:r>
    </w:p>
    <w:p>
      <w:pPr>
        <w:adjustRightInd w:val="0"/>
        <w:snapToGrid w:val="0"/>
        <w:spacing w:line="5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通过xxxxx队伍、职工和村民，进行了有效的扑救，到x时x分左右已经扑灭明火，进行火场清理，目前清理已完成。并且留有民兵xxxxxxxxx</w:t>
      </w:r>
      <w:r>
        <w:rPr>
          <w:rFonts w:hint="eastAsia" w:ascii="仿宋_GB2312" w:hAnsi="华文中宋" w:eastAsia="仿宋_GB2312"/>
          <w:sz w:val="32"/>
          <w:szCs w:val="32"/>
        </w:rPr>
        <w:t>人</w:t>
      </w:r>
      <w:r>
        <w:rPr>
          <w:rFonts w:hint="eastAsia" w:ascii="仿宋_GB2312" w:eastAsia="仿宋_GB2312"/>
          <w:sz w:val="32"/>
          <w:szCs w:val="32"/>
        </w:rPr>
        <w:t>看守火场，其余人员全部撤离现场。x月xx日组织xx人再次进行火场清理，同时7日内派人对火场进行观察。</w:t>
      </w:r>
    </w:p>
    <w:p>
      <w:pPr>
        <w:adjustRightInd w:val="0"/>
        <w:snapToGrid w:val="0"/>
        <w:spacing w:line="500" w:lineRule="exact"/>
        <w:ind w:firstLine="64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三、其他情况</w:t>
      </w:r>
    </w:p>
    <w:p>
      <w:pPr>
        <w:spacing w:line="50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整个扑救中，无人员伤亡，特向上级部门报告。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4000" w:firstLineChars="125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4000" w:firstLineChars="125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xx镇人民政府（签章）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288925</wp:posOffset>
                </wp:positionV>
                <wp:extent cx="5734050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5.25pt;margin-top:22.75pt;height:0pt;width:451.5pt;z-index:251659264;mso-width-relative:page;mso-height-relative:page;" filled="f" coordsize="21600,21600" o:gfxdata="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+tMmtYAAAAJAQAADwAAAAAAAAABACAAAAAiAAAAZHJz&#10;L2Rvd25yZXYueG1sUEsBAhQAFAAAAAgAh07iQKk3JSXNAQAAjQMAAA4AAAAAAAAAAQAgAAAAJQEA&#10;AGRycy9lMm9Eb2MueG1sUEsFBgAAAAAGAAYAWQEAAGQ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5.25pt;margin-top:0pt;height:0pt;width:451.5pt;z-index:251658240;mso-width-relative:page;mso-height-relative:page;" filled="f" coordsize="21600,21600" o:gfxdata="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YERe10gAAAAUBAAAPAAAAAAAAAAEAIAAAACIAAABkcnMvZG93&#10;bnJldi54bWxQSwECFAAUAAAACACHTuJATt7Mts0BAACNAwAADgAAAAAAAAABACAAAAAhAQAAZHJz&#10;L2Uyb0RvYy54bWxQSwUGAAAAAAYABgBZAQAAY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 xml:space="preserve">送:县应急管理局，县委办，县政府办，县指挥部办公室。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885"/>
        </w:tabs>
        <w:ind w:left="8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5"/>
        </w:tabs>
        <w:ind w:left="148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CA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420" w:firstLineChars="200"/>
      <w:outlineLvl w:val="0"/>
    </w:pPr>
    <w:rPr>
      <w:rFonts w:eastAsia="黑体"/>
      <w:kern w:val="44"/>
      <w:sz w:val="32"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2021-03-24T02:14:01Z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