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Times New Roman" w:hAnsi="Times New Roman" w:eastAsia="仿宋_GB2312" w:cs="Times New Roman"/>
          <w:b w:val="0"/>
          <w:bCs w:val="0"/>
          <w:kern w:val="2"/>
          <w:sz w:val="32"/>
          <w:szCs w:val="32"/>
          <w:lang w:val="en-US" w:eastAsia="zh-CN" w:bidi="ar-SA"/>
        </w:rPr>
      </w:pPr>
      <w:r>
        <w:rPr>
          <w:rFonts w:hint="eastAsia" w:ascii="Times New Roman" w:hAnsi="Times New Roman" w:eastAsia="仿宋_GB2312" w:cs="Times New Roman"/>
          <w:b w:val="0"/>
          <w:bCs w:val="0"/>
          <w:kern w:val="2"/>
          <w:sz w:val="32"/>
          <w:szCs w:val="32"/>
          <w:lang w:val="en-US" w:eastAsia="zh-CN" w:bidi="ar-SA"/>
        </w:rPr>
        <w:t>附件1</w:t>
      </w:r>
    </w:p>
    <w:p>
      <w:pPr>
        <w:pStyle w:val="2"/>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rPr>
        <w:t>理县交通局</w:t>
      </w:r>
      <w:bookmarkStart w:id="0" w:name="_GoBack"/>
      <w:r>
        <w:rPr>
          <w:rFonts w:hint="default" w:ascii="Times New Roman" w:hAnsi="Times New Roman" w:eastAsia="方正小标宋简体" w:cs="Times New Roman"/>
          <w:sz w:val="44"/>
          <w:szCs w:val="44"/>
          <w:lang w:val="en-US" w:eastAsia="zh-CN"/>
        </w:rPr>
        <w:t>2022年划转综合行政执法局</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lang w:val="en-US" w:eastAsia="zh-CN"/>
        </w:rPr>
        <w:t>行政权力</w:t>
      </w:r>
      <w:r>
        <w:rPr>
          <w:rFonts w:hint="default" w:ascii="Times New Roman" w:hAnsi="Times New Roman" w:eastAsia="方正小标宋简体" w:cs="Times New Roman"/>
          <w:sz w:val="44"/>
          <w:szCs w:val="44"/>
        </w:rPr>
        <w:t>清单</w:t>
      </w:r>
    </w:p>
    <w:bookmarkEnd w:id="0"/>
    <w:tbl>
      <w:tblPr>
        <w:tblStyle w:val="5"/>
        <w:tblpPr w:leftFromText="180" w:rightFromText="180" w:vertAnchor="text" w:horzAnchor="page" w:tblpX="1220" w:tblpY="720"/>
        <w:tblOverlap w:val="never"/>
        <w:tblW w:w="105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0"/>
        <w:gridCol w:w="886"/>
        <w:gridCol w:w="1057"/>
        <w:gridCol w:w="1000"/>
        <w:gridCol w:w="2372"/>
        <w:gridCol w:w="757"/>
        <w:gridCol w:w="557"/>
        <w:gridCol w:w="600"/>
        <w:gridCol w:w="19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1" w:hRule="atLeast"/>
        </w:trPr>
        <w:tc>
          <w:tcPr>
            <w:tcW w:w="1400" w:type="dxa"/>
            <w:vMerge w:val="restart"/>
            <w:noWrap w:val="0"/>
            <w:vAlign w:val="center"/>
          </w:tcPr>
          <w:p>
            <w:pPr>
              <w:adjustRightInd w:val="0"/>
              <w:snapToGrid w:val="0"/>
              <w:jc w:val="center"/>
              <w:rPr>
                <w:rFonts w:hint="default" w:ascii="Times New Roman" w:hAnsi="Times New Roman" w:eastAsia="方正黑体简体" w:cs="Times New Roman"/>
                <w:sz w:val="28"/>
                <w:szCs w:val="28"/>
              </w:rPr>
            </w:pPr>
            <w:r>
              <w:rPr>
                <w:rFonts w:hint="default" w:ascii="Times New Roman" w:hAnsi="Times New Roman" w:eastAsia="方正黑体简体" w:cs="Times New Roman"/>
                <w:szCs w:val="21"/>
              </w:rPr>
              <w:t>对应省直部门</w:t>
            </w:r>
          </w:p>
        </w:tc>
        <w:tc>
          <w:tcPr>
            <w:tcW w:w="886" w:type="dxa"/>
            <w:vMerge w:val="restart"/>
            <w:noWrap w:val="0"/>
            <w:vAlign w:val="center"/>
          </w:tcPr>
          <w:p>
            <w:pPr>
              <w:adjustRightInd w:val="0"/>
              <w:snapToGrid w:val="0"/>
              <w:jc w:val="center"/>
              <w:rPr>
                <w:rFonts w:hint="default" w:ascii="Times New Roman" w:hAnsi="Times New Roman" w:eastAsia="方正黑体简体" w:cs="Times New Roman"/>
                <w:szCs w:val="21"/>
              </w:rPr>
            </w:pPr>
            <w:r>
              <w:rPr>
                <w:rFonts w:hint="default" w:ascii="Times New Roman" w:hAnsi="Times New Roman" w:eastAsia="方正黑体简体" w:cs="Times New Roman"/>
                <w:szCs w:val="21"/>
              </w:rPr>
              <w:t>序号</w:t>
            </w:r>
          </w:p>
        </w:tc>
        <w:tc>
          <w:tcPr>
            <w:tcW w:w="1057" w:type="dxa"/>
            <w:vMerge w:val="restart"/>
            <w:noWrap w:val="0"/>
            <w:vAlign w:val="center"/>
          </w:tcPr>
          <w:p>
            <w:pPr>
              <w:adjustRightInd w:val="0"/>
              <w:snapToGrid w:val="0"/>
              <w:jc w:val="center"/>
              <w:rPr>
                <w:rFonts w:hint="default" w:ascii="Times New Roman" w:hAnsi="Times New Roman" w:eastAsia="方正黑体简体" w:cs="Times New Roman"/>
                <w:szCs w:val="21"/>
                <w:lang w:val="en-US" w:eastAsia="zh-CN"/>
              </w:rPr>
            </w:pPr>
            <w:r>
              <w:rPr>
                <w:rFonts w:hint="default" w:ascii="Times New Roman" w:hAnsi="Times New Roman" w:eastAsia="方正黑体简体" w:cs="Times New Roman"/>
                <w:szCs w:val="21"/>
                <w:lang w:val="en-US" w:eastAsia="zh-CN"/>
              </w:rPr>
              <w:t>县级行使部门</w:t>
            </w:r>
          </w:p>
        </w:tc>
        <w:tc>
          <w:tcPr>
            <w:tcW w:w="1000" w:type="dxa"/>
            <w:vMerge w:val="restart"/>
            <w:noWrap w:val="0"/>
            <w:vAlign w:val="center"/>
          </w:tcPr>
          <w:p>
            <w:pPr>
              <w:adjustRightInd w:val="0"/>
              <w:snapToGrid w:val="0"/>
              <w:jc w:val="center"/>
              <w:rPr>
                <w:rFonts w:hint="default" w:ascii="Times New Roman" w:hAnsi="Times New Roman" w:eastAsia="方正黑体简体" w:cs="Times New Roman"/>
                <w:szCs w:val="21"/>
              </w:rPr>
            </w:pPr>
            <w:r>
              <w:rPr>
                <w:rFonts w:hint="default" w:ascii="Times New Roman" w:hAnsi="Times New Roman" w:eastAsia="方正黑体简体" w:cs="Times New Roman"/>
                <w:szCs w:val="21"/>
              </w:rPr>
              <w:t>权力类型</w:t>
            </w:r>
          </w:p>
        </w:tc>
        <w:tc>
          <w:tcPr>
            <w:tcW w:w="2372" w:type="dxa"/>
            <w:vMerge w:val="restart"/>
            <w:noWrap w:val="0"/>
            <w:vAlign w:val="center"/>
          </w:tcPr>
          <w:p>
            <w:pPr>
              <w:adjustRightInd w:val="0"/>
              <w:snapToGrid w:val="0"/>
              <w:jc w:val="center"/>
              <w:rPr>
                <w:rFonts w:hint="default" w:ascii="Times New Roman" w:hAnsi="Times New Roman" w:eastAsia="方正黑体简体" w:cs="Times New Roman"/>
                <w:szCs w:val="21"/>
              </w:rPr>
            </w:pPr>
            <w:r>
              <w:rPr>
                <w:rFonts w:hint="default" w:ascii="Times New Roman" w:hAnsi="Times New Roman" w:eastAsia="方正黑体简体" w:cs="Times New Roman"/>
                <w:szCs w:val="21"/>
              </w:rPr>
              <w:t>权力名称</w:t>
            </w:r>
          </w:p>
        </w:tc>
        <w:tc>
          <w:tcPr>
            <w:tcW w:w="1914" w:type="dxa"/>
            <w:gridSpan w:val="3"/>
            <w:noWrap w:val="0"/>
            <w:vAlign w:val="center"/>
          </w:tcPr>
          <w:p>
            <w:pPr>
              <w:adjustRightInd w:val="0"/>
              <w:snapToGrid w:val="0"/>
              <w:jc w:val="center"/>
              <w:rPr>
                <w:rFonts w:hint="default" w:ascii="Times New Roman" w:hAnsi="Times New Roman" w:eastAsia="方正黑体简体" w:cs="Times New Roman"/>
                <w:szCs w:val="21"/>
              </w:rPr>
            </w:pPr>
            <w:r>
              <w:rPr>
                <w:rFonts w:hint="default" w:ascii="Times New Roman" w:hAnsi="Times New Roman" w:eastAsia="方正黑体简体" w:cs="Times New Roman"/>
                <w:szCs w:val="21"/>
              </w:rPr>
              <w:t>行使层级</w:t>
            </w:r>
          </w:p>
        </w:tc>
        <w:tc>
          <w:tcPr>
            <w:tcW w:w="1956" w:type="dxa"/>
            <w:vMerge w:val="restart"/>
            <w:noWrap w:val="0"/>
            <w:vAlign w:val="center"/>
          </w:tcPr>
          <w:p>
            <w:pPr>
              <w:adjustRightInd w:val="0"/>
              <w:snapToGrid w:val="0"/>
              <w:jc w:val="center"/>
              <w:rPr>
                <w:rFonts w:hint="default" w:ascii="Times New Roman" w:hAnsi="Times New Roman" w:eastAsia="方正黑体简体" w:cs="Times New Roman"/>
                <w:sz w:val="28"/>
                <w:szCs w:val="28"/>
              </w:rPr>
            </w:pPr>
            <w:r>
              <w:rPr>
                <w:rFonts w:hint="default" w:ascii="Times New Roman" w:hAnsi="Times New Roman" w:eastAsia="方正黑体简体" w:cs="Times New Roman"/>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0" w:hRule="atLeast"/>
        </w:trPr>
        <w:tc>
          <w:tcPr>
            <w:tcW w:w="1400" w:type="dxa"/>
            <w:vMerge w:val="continue"/>
            <w:noWrap w:val="0"/>
            <w:vAlign w:val="center"/>
          </w:tcPr>
          <w:p>
            <w:pPr>
              <w:adjustRightInd w:val="0"/>
              <w:snapToGrid w:val="0"/>
              <w:jc w:val="center"/>
              <w:rPr>
                <w:rFonts w:hint="default" w:ascii="Times New Roman" w:hAnsi="Times New Roman" w:eastAsia="方正黑体简体" w:cs="Times New Roman"/>
                <w:sz w:val="28"/>
                <w:szCs w:val="28"/>
              </w:rPr>
            </w:pPr>
          </w:p>
        </w:tc>
        <w:tc>
          <w:tcPr>
            <w:tcW w:w="886" w:type="dxa"/>
            <w:vMerge w:val="continue"/>
            <w:noWrap w:val="0"/>
            <w:vAlign w:val="center"/>
          </w:tcPr>
          <w:p>
            <w:pPr>
              <w:adjustRightInd w:val="0"/>
              <w:snapToGrid w:val="0"/>
              <w:jc w:val="center"/>
              <w:rPr>
                <w:rFonts w:hint="default" w:ascii="Times New Roman" w:hAnsi="Times New Roman" w:eastAsia="方正黑体简体" w:cs="Times New Roman"/>
                <w:szCs w:val="21"/>
              </w:rPr>
            </w:pPr>
          </w:p>
        </w:tc>
        <w:tc>
          <w:tcPr>
            <w:tcW w:w="1057" w:type="dxa"/>
            <w:vMerge w:val="continue"/>
            <w:noWrap w:val="0"/>
            <w:vAlign w:val="center"/>
          </w:tcPr>
          <w:p>
            <w:pPr>
              <w:adjustRightInd w:val="0"/>
              <w:snapToGrid w:val="0"/>
              <w:jc w:val="center"/>
              <w:rPr>
                <w:rFonts w:hint="default" w:ascii="Times New Roman" w:hAnsi="Times New Roman" w:eastAsia="方正黑体简体" w:cs="Times New Roman"/>
                <w:szCs w:val="21"/>
              </w:rPr>
            </w:pPr>
          </w:p>
        </w:tc>
        <w:tc>
          <w:tcPr>
            <w:tcW w:w="1000" w:type="dxa"/>
            <w:vMerge w:val="continue"/>
            <w:noWrap w:val="0"/>
            <w:vAlign w:val="center"/>
          </w:tcPr>
          <w:p>
            <w:pPr>
              <w:adjustRightInd w:val="0"/>
              <w:snapToGrid w:val="0"/>
              <w:jc w:val="center"/>
              <w:rPr>
                <w:rFonts w:hint="default" w:ascii="Times New Roman" w:hAnsi="Times New Roman" w:eastAsia="方正黑体简体" w:cs="Times New Roman"/>
                <w:szCs w:val="21"/>
              </w:rPr>
            </w:pPr>
          </w:p>
        </w:tc>
        <w:tc>
          <w:tcPr>
            <w:tcW w:w="2372" w:type="dxa"/>
            <w:vMerge w:val="continue"/>
            <w:noWrap w:val="0"/>
            <w:vAlign w:val="center"/>
          </w:tcPr>
          <w:p>
            <w:pPr>
              <w:adjustRightInd w:val="0"/>
              <w:snapToGrid w:val="0"/>
              <w:jc w:val="center"/>
              <w:rPr>
                <w:rFonts w:hint="default" w:ascii="Times New Roman" w:hAnsi="Times New Roman" w:eastAsia="方正黑体简体" w:cs="Times New Roman"/>
                <w:szCs w:val="21"/>
              </w:rPr>
            </w:pPr>
          </w:p>
        </w:tc>
        <w:tc>
          <w:tcPr>
            <w:tcW w:w="757" w:type="dxa"/>
            <w:noWrap w:val="0"/>
            <w:vAlign w:val="center"/>
          </w:tcPr>
          <w:p>
            <w:pPr>
              <w:adjustRightInd w:val="0"/>
              <w:snapToGrid w:val="0"/>
              <w:jc w:val="center"/>
              <w:rPr>
                <w:rFonts w:hint="default" w:ascii="Times New Roman" w:hAnsi="Times New Roman" w:eastAsia="方正黑体简体" w:cs="Times New Roman"/>
                <w:szCs w:val="21"/>
              </w:rPr>
            </w:pPr>
            <w:r>
              <w:rPr>
                <w:rFonts w:hint="default" w:ascii="Times New Roman" w:hAnsi="Times New Roman" w:eastAsia="方正黑体简体" w:cs="Times New Roman"/>
                <w:szCs w:val="21"/>
              </w:rPr>
              <w:t>省</w:t>
            </w:r>
          </w:p>
        </w:tc>
        <w:tc>
          <w:tcPr>
            <w:tcW w:w="557" w:type="dxa"/>
            <w:noWrap w:val="0"/>
            <w:vAlign w:val="center"/>
          </w:tcPr>
          <w:p>
            <w:pPr>
              <w:adjustRightInd w:val="0"/>
              <w:snapToGrid w:val="0"/>
              <w:jc w:val="center"/>
              <w:rPr>
                <w:rFonts w:hint="default" w:ascii="Times New Roman" w:hAnsi="Times New Roman" w:eastAsia="方正黑体简体" w:cs="Times New Roman"/>
                <w:szCs w:val="21"/>
              </w:rPr>
            </w:pPr>
            <w:r>
              <w:rPr>
                <w:rFonts w:hint="default" w:ascii="Times New Roman" w:hAnsi="Times New Roman" w:eastAsia="方正黑体简体" w:cs="Times New Roman"/>
                <w:szCs w:val="21"/>
              </w:rPr>
              <w:t>市</w:t>
            </w:r>
          </w:p>
        </w:tc>
        <w:tc>
          <w:tcPr>
            <w:tcW w:w="600" w:type="dxa"/>
            <w:noWrap w:val="0"/>
            <w:vAlign w:val="center"/>
          </w:tcPr>
          <w:p>
            <w:pPr>
              <w:adjustRightInd w:val="0"/>
              <w:snapToGrid w:val="0"/>
              <w:jc w:val="center"/>
              <w:rPr>
                <w:rFonts w:hint="default" w:ascii="Times New Roman" w:hAnsi="Times New Roman" w:eastAsia="方正黑体简体" w:cs="Times New Roman"/>
                <w:szCs w:val="21"/>
              </w:rPr>
            </w:pPr>
            <w:r>
              <w:rPr>
                <w:rFonts w:hint="default" w:ascii="Times New Roman" w:hAnsi="Times New Roman" w:eastAsia="方正黑体简体" w:cs="Times New Roman"/>
                <w:szCs w:val="21"/>
              </w:rPr>
              <w:t>县</w:t>
            </w:r>
          </w:p>
        </w:tc>
        <w:tc>
          <w:tcPr>
            <w:tcW w:w="1956" w:type="dxa"/>
            <w:vMerge w:val="continue"/>
            <w:noWrap w:val="0"/>
            <w:vAlign w:val="center"/>
          </w:tcPr>
          <w:p>
            <w:pPr>
              <w:adjustRightInd w:val="0"/>
              <w:snapToGrid w:val="0"/>
              <w:jc w:val="center"/>
              <w:rPr>
                <w:rFonts w:hint="default" w:ascii="Times New Roman" w:hAnsi="Times New Roman" w:eastAsia="方正黑体简体" w:cs="Times New Roman"/>
                <w:sz w:val="28"/>
                <w:szCs w:val="28"/>
              </w:rPr>
            </w:pPr>
          </w:p>
        </w:tc>
      </w:tr>
    </w:tbl>
    <w:p>
      <w:pPr>
        <w:numPr>
          <w:ilvl w:val="0"/>
          <w:numId w:val="1"/>
        </w:numPr>
        <w:jc w:val="left"/>
        <w:rPr>
          <w:rFonts w:hint="default" w:ascii="Times New Roman" w:hAnsi="Times New Roman" w:eastAsia="方正小标宋简体" w:cs="Times New Roman"/>
          <w:sz w:val="32"/>
          <w:szCs w:val="32"/>
          <w:lang w:val="en-US" w:eastAsia="zh-CN"/>
        </w:rPr>
      </w:pPr>
      <w:r>
        <w:rPr>
          <w:rFonts w:hint="default" w:ascii="Times New Roman" w:hAnsi="Times New Roman" w:eastAsia="方正小标宋简体" w:cs="Times New Roman"/>
          <w:sz w:val="32"/>
          <w:szCs w:val="32"/>
          <w:lang w:val="en-US" w:eastAsia="zh-CN"/>
        </w:rPr>
        <w:t>行政处罚（363项）</w:t>
      </w:r>
    </w:p>
    <w:tbl>
      <w:tblPr>
        <w:tblStyle w:val="7"/>
        <w:tblpPr w:leftFromText="180" w:rightFromText="180" w:vertAnchor="text" w:horzAnchor="page" w:tblpX="1260" w:tblpY="3"/>
        <w:tblOverlap w:val="never"/>
        <w:tblW w:w="105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0"/>
        <w:gridCol w:w="856"/>
        <w:gridCol w:w="1038"/>
        <w:gridCol w:w="1038"/>
        <w:gridCol w:w="2343"/>
        <w:gridCol w:w="750"/>
        <w:gridCol w:w="555"/>
        <w:gridCol w:w="600"/>
        <w:gridCol w:w="19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5" w:hRule="atLeast"/>
        </w:trPr>
        <w:tc>
          <w:tcPr>
            <w:tcW w:w="144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1734</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23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对擅自进行公路建设项目施工等行为的行政处罚</w:t>
            </w:r>
          </w:p>
        </w:tc>
        <w:tc>
          <w:tcPr>
            <w:tcW w:w="75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55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60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97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5" w:hRule="atLeast"/>
        </w:trPr>
        <w:tc>
          <w:tcPr>
            <w:tcW w:w="144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1735</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23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对造成公路路面损坏、污染或者影响公路畅通行为的行政处罚</w:t>
            </w:r>
          </w:p>
        </w:tc>
        <w:tc>
          <w:tcPr>
            <w:tcW w:w="75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55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60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97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省级仅负责高速公路领域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5" w:hRule="atLeast"/>
        </w:trPr>
        <w:tc>
          <w:tcPr>
            <w:tcW w:w="144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1736</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23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对将公路作为试车场地行为的行政处罚</w:t>
            </w:r>
          </w:p>
        </w:tc>
        <w:tc>
          <w:tcPr>
            <w:tcW w:w="75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55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60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97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省级仅负责高速公路领域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5" w:hRule="atLeast"/>
        </w:trPr>
        <w:tc>
          <w:tcPr>
            <w:tcW w:w="144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1737</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23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对从事挖砂、爆破及其他危及公路、公路桥梁等安全的作业行为的行政处罚</w:t>
            </w:r>
          </w:p>
        </w:tc>
        <w:tc>
          <w:tcPr>
            <w:tcW w:w="75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55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60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97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省级仅负责高速公路领域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5" w:hRule="atLeast"/>
        </w:trPr>
        <w:tc>
          <w:tcPr>
            <w:tcW w:w="144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1738</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23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对铁轮车、履带车和其他可能损害路面的机具擅自在公路上行驶行为的行政处罚</w:t>
            </w:r>
          </w:p>
        </w:tc>
        <w:tc>
          <w:tcPr>
            <w:tcW w:w="75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55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60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97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省级仅负责高速公路领域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8" w:hRule="atLeast"/>
        </w:trPr>
        <w:tc>
          <w:tcPr>
            <w:tcW w:w="144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1739</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23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对车货总体的外廓尺寸、轴荷或者总质量超过公路、公路桥梁、公路隧道、汽车渡船限定标准的行政处罚</w:t>
            </w:r>
          </w:p>
        </w:tc>
        <w:tc>
          <w:tcPr>
            <w:tcW w:w="75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55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60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97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省级仅负责高速公路领域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5" w:hRule="atLeast"/>
        </w:trPr>
        <w:tc>
          <w:tcPr>
            <w:tcW w:w="144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1740</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23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对多次、严重违法超限运输的车辆、驾驶人和企业的行政处罚</w:t>
            </w:r>
          </w:p>
        </w:tc>
        <w:tc>
          <w:tcPr>
            <w:tcW w:w="75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55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60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97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5" w:hRule="atLeast"/>
        </w:trPr>
        <w:tc>
          <w:tcPr>
            <w:tcW w:w="144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1741</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23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对指使、强令车辆驾驶人超限运输货物行为的行政处罚</w:t>
            </w:r>
          </w:p>
        </w:tc>
        <w:tc>
          <w:tcPr>
            <w:tcW w:w="75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55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60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97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22" w:hRule="atLeast"/>
        </w:trPr>
        <w:tc>
          <w:tcPr>
            <w:tcW w:w="144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1742</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23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对损坏、擅自移动、涂改、遮挡公路附属设施或者利用公路附属设施架设管道、悬挂物品或者损坏、擅自挪动建筑控制区的标桩、界桩等可能危及公路安全等行为的行政处罚</w:t>
            </w:r>
          </w:p>
        </w:tc>
        <w:tc>
          <w:tcPr>
            <w:tcW w:w="75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55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60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97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省级仅负责高速公路领域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5" w:hRule="atLeast"/>
        </w:trPr>
        <w:tc>
          <w:tcPr>
            <w:tcW w:w="144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1743</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23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对涉路工程设施影响公路完好、安全和畅通的行政处罚</w:t>
            </w:r>
          </w:p>
        </w:tc>
        <w:tc>
          <w:tcPr>
            <w:tcW w:w="75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55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60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97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省级仅负责高速公路领域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5" w:hRule="atLeast"/>
        </w:trPr>
        <w:tc>
          <w:tcPr>
            <w:tcW w:w="144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1744</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23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对造成公路损坏未报告行为的行政处罚</w:t>
            </w:r>
          </w:p>
        </w:tc>
        <w:tc>
          <w:tcPr>
            <w:tcW w:w="75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55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60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97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省级仅负责高速公路领域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5" w:hRule="atLeast"/>
        </w:trPr>
        <w:tc>
          <w:tcPr>
            <w:tcW w:w="144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1745</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23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对擅自在公路用地范围内设置公路标志以外的其他标志行为的行政处罚</w:t>
            </w:r>
          </w:p>
        </w:tc>
        <w:tc>
          <w:tcPr>
            <w:tcW w:w="75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55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60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97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省级仅负责高速公路领域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8" w:hRule="atLeast"/>
        </w:trPr>
        <w:tc>
          <w:tcPr>
            <w:tcW w:w="144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1746</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23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对在公路建筑控制区内修建、扩建建筑物、地面构筑物或擅自埋设管道、电缆等设施行为的行政处罚</w:t>
            </w:r>
          </w:p>
        </w:tc>
        <w:tc>
          <w:tcPr>
            <w:tcW w:w="75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55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60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97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省级仅负责高速公路领域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8" w:hRule="atLeast"/>
        </w:trPr>
        <w:tc>
          <w:tcPr>
            <w:tcW w:w="144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1747</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23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对在公路建筑控制区外修建的建筑物、地面构筑物以及其他设施遮挡公路标志或者妨碍安全视距行为的行政处罚</w:t>
            </w:r>
          </w:p>
        </w:tc>
        <w:tc>
          <w:tcPr>
            <w:tcW w:w="75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55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60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97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省级仅负责高速公路领域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5" w:hRule="atLeast"/>
        </w:trPr>
        <w:tc>
          <w:tcPr>
            <w:tcW w:w="144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1748</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23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对擅自在公路上设卡、收费或者应当终止收费而不终止行为的行政处罚</w:t>
            </w:r>
          </w:p>
        </w:tc>
        <w:tc>
          <w:tcPr>
            <w:tcW w:w="75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55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60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97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5" w:hRule="atLeast"/>
        </w:trPr>
        <w:tc>
          <w:tcPr>
            <w:tcW w:w="144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1751</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23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对利用公路桥梁进行牵拉、吊装等危及公路桥梁安全的施工作业行为的行政处罚</w:t>
            </w:r>
          </w:p>
        </w:tc>
        <w:tc>
          <w:tcPr>
            <w:tcW w:w="75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55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60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97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省级仅负责高速公路领域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80" w:hRule="atLeast"/>
        </w:trPr>
        <w:tc>
          <w:tcPr>
            <w:tcW w:w="144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1752</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23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对利用公路桥梁（含桥下空间）、公路隧道、涵洞堆放物品，搭建设施以及铺设高压电线和输送易燃、易爆或者其他有毒有害气体、液体的管道行为的行政处罚</w:t>
            </w:r>
          </w:p>
        </w:tc>
        <w:tc>
          <w:tcPr>
            <w:tcW w:w="75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55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60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97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省级仅负责高速公路领域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5" w:hRule="atLeast"/>
        </w:trPr>
        <w:tc>
          <w:tcPr>
            <w:tcW w:w="144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1753</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23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对擅自进行涉路施工等行为的行政处罚</w:t>
            </w:r>
          </w:p>
        </w:tc>
        <w:tc>
          <w:tcPr>
            <w:tcW w:w="75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55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60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97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省级仅负责高速公路领域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5" w:hRule="atLeast"/>
        </w:trPr>
        <w:tc>
          <w:tcPr>
            <w:tcW w:w="144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1754</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23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对公路工程施工单位违反工程建设强制性标准等行为的行政处罚</w:t>
            </w:r>
          </w:p>
        </w:tc>
        <w:tc>
          <w:tcPr>
            <w:tcW w:w="75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55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60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97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5" w:hRule="atLeast"/>
        </w:trPr>
        <w:tc>
          <w:tcPr>
            <w:tcW w:w="144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1755</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23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对擅自更新采伐护路林行为的行政处罚</w:t>
            </w:r>
          </w:p>
        </w:tc>
        <w:tc>
          <w:tcPr>
            <w:tcW w:w="75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55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60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97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省级仅负责高速公路领域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8" w:hRule="atLeast"/>
        </w:trPr>
        <w:tc>
          <w:tcPr>
            <w:tcW w:w="144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1756</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23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对租借、转让超限运输车辆通行证或者使用伪造、变造的超限运输车辆通行证行为的行政处罚</w:t>
            </w:r>
          </w:p>
        </w:tc>
        <w:tc>
          <w:tcPr>
            <w:tcW w:w="75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55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60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97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省级仅负责高速公路领域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8" w:hRule="atLeast"/>
        </w:trPr>
        <w:tc>
          <w:tcPr>
            <w:tcW w:w="144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1757</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23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对采取故意堵塞固定超限检测站点通行车道、强行通过固定超限检测站点等方式扰乱超限检测秩序等行为的行政处罚</w:t>
            </w:r>
          </w:p>
        </w:tc>
        <w:tc>
          <w:tcPr>
            <w:tcW w:w="75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55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60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97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省级仅负责高速公路领域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5" w:hRule="atLeast"/>
        </w:trPr>
        <w:tc>
          <w:tcPr>
            <w:tcW w:w="144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1758</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23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对未按技术规范和操作规程进行公路养护作业行为的行政处罚</w:t>
            </w:r>
          </w:p>
        </w:tc>
        <w:tc>
          <w:tcPr>
            <w:tcW w:w="75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55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60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97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省级仅负责高速公路领域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8" w:hRule="atLeast"/>
        </w:trPr>
        <w:tc>
          <w:tcPr>
            <w:tcW w:w="144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1759</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23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对公路工程未交工验收试运营、交工验收不合格试运营、未备案试运营等行为的行政处罚</w:t>
            </w:r>
          </w:p>
        </w:tc>
        <w:tc>
          <w:tcPr>
            <w:tcW w:w="75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55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60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97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5" w:hRule="atLeast"/>
        </w:trPr>
        <w:tc>
          <w:tcPr>
            <w:tcW w:w="144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1760</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23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对违反港口规划建设港口、码头或者其他港口设施等行为的行政处罚</w:t>
            </w:r>
          </w:p>
        </w:tc>
        <w:tc>
          <w:tcPr>
            <w:tcW w:w="75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55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60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97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80" w:hRule="atLeast"/>
        </w:trPr>
        <w:tc>
          <w:tcPr>
            <w:tcW w:w="144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1761</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23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对在港口建设的危险货物作业场所、实施卫生除害处理的专用场所与人口密集区或者港口客运设施的距离不符合国务院有关部门的规定的行政处罚</w:t>
            </w:r>
          </w:p>
        </w:tc>
        <w:tc>
          <w:tcPr>
            <w:tcW w:w="75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55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60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97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2" w:hRule="atLeast"/>
        </w:trPr>
        <w:tc>
          <w:tcPr>
            <w:tcW w:w="144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1762</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23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对擅自从事港口经营等行为的行政处罚</w:t>
            </w:r>
          </w:p>
        </w:tc>
        <w:tc>
          <w:tcPr>
            <w:tcW w:w="75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55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60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97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5" w:hRule="atLeast"/>
        </w:trPr>
        <w:tc>
          <w:tcPr>
            <w:tcW w:w="144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1763</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23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对港口经营人不优先安排抢险、救灾、国防建设急需物资作业的行政处罚</w:t>
            </w:r>
          </w:p>
        </w:tc>
        <w:tc>
          <w:tcPr>
            <w:tcW w:w="75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55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60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97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5" w:hRule="atLeast"/>
        </w:trPr>
        <w:tc>
          <w:tcPr>
            <w:tcW w:w="144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1764</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23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对港口经营人、港口理货业务经营人违反安全生产规定行为的行政处罚</w:t>
            </w:r>
          </w:p>
        </w:tc>
        <w:tc>
          <w:tcPr>
            <w:tcW w:w="75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55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60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97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5" w:hRule="atLeast"/>
        </w:trPr>
        <w:tc>
          <w:tcPr>
            <w:tcW w:w="144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1765</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23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对擅自从事危险货物港口作业行为的行政处罚</w:t>
            </w:r>
          </w:p>
        </w:tc>
        <w:tc>
          <w:tcPr>
            <w:tcW w:w="75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55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60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97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8" w:hRule="atLeast"/>
        </w:trPr>
        <w:tc>
          <w:tcPr>
            <w:tcW w:w="144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1766</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23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对擅自在港口进行采掘、爆破等活动或向港口水域倾倒泥土、砂石等行为的行政处罚</w:t>
            </w:r>
          </w:p>
        </w:tc>
        <w:tc>
          <w:tcPr>
            <w:tcW w:w="75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55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60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97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5" w:hRule="atLeast"/>
        </w:trPr>
        <w:tc>
          <w:tcPr>
            <w:tcW w:w="144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1768</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23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对未依法报送航道通航条件影响评价材料而开工建设行为的行政处罚</w:t>
            </w:r>
          </w:p>
        </w:tc>
        <w:tc>
          <w:tcPr>
            <w:tcW w:w="75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55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60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97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5" w:hRule="atLeast"/>
        </w:trPr>
        <w:tc>
          <w:tcPr>
            <w:tcW w:w="144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1769</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23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对报送的航道通航条件影响评价材料未通过审核而开工建设行为的行政处罚</w:t>
            </w:r>
          </w:p>
        </w:tc>
        <w:tc>
          <w:tcPr>
            <w:tcW w:w="75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55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60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97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5" w:hRule="atLeast"/>
        </w:trPr>
        <w:tc>
          <w:tcPr>
            <w:tcW w:w="144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1770</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23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对未及时清除影响航道通航条件的临时设施及其残留物行为的行政处罚</w:t>
            </w:r>
          </w:p>
        </w:tc>
        <w:tc>
          <w:tcPr>
            <w:tcW w:w="75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55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60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97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5" w:hRule="atLeast"/>
        </w:trPr>
        <w:tc>
          <w:tcPr>
            <w:tcW w:w="144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1771</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23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对在通航水域上建设桥梁等建筑物未按照规定设置航标等设施行为的行政处罚</w:t>
            </w:r>
          </w:p>
        </w:tc>
        <w:tc>
          <w:tcPr>
            <w:tcW w:w="75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55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60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97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2" w:hRule="atLeast"/>
        </w:trPr>
        <w:tc>
          <w:tcPr>
            <w:tcW w:w="144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1772</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23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对危害航道通航安全行为的行政处罚</w:t>
            </w:r>
          </w:p>
        </w:tc>
        <w:tc>
          <w:tcPr>
            <w:tcW w:w="75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55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60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97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5" w:hRule="atLeast"/>
        </w:trPr>
        <w:tc>
          <w:tcPr>
            <w:tcW w:w="144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1773</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23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对在航道和航道保护范围内采砂，损害航道通航条件行为的行政处罚</w:t>
            </w:r>
          </w:p>
        </w:tc>
        <w:tc>
          <w:tcPr>
            <w:tcW w:w="75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55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60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97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5" w:hRule="atLeast"/>
        </w:trPr>
        <w:tc>
          <w:tcPr>
            <w:tcW w:w="144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1774</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23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对通航建筑物运行单位未按规定编制运行方案等行为的行政处罚</w:t>
            </w:r>
          </w:p>
        </w:tc>
        <w:tc>
          <w:tcPr>
            <w:tcW w:w="75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55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60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97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5" w:hRule="atLeast"/>
        </w:trPr>
        <w:tc>
          <w:tcPr>
            <w:tcW w:w="144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1775</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23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对过闸船舶、船员不遵守运行管理有关规定的行政处罚</w:t>
            </w:r>
          </w:p>
        </w:tc>
        <w:tc>
          <w:tcPr>
            <w:tcW w:w="75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55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60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97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5" w:hRule="atLeast"/>
        </w:trPr>
        <w:tc>
          <w:tcPr>
            <w:tcW w:w="144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1776</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23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对过闸船舶未按规定向通航建筑物运行单位如实提供过闸信息行为的行政处罚</w:t>
            </w:r>
          </w:p>
        </w:tc>
        <w:tc>
          <w:tcPr>
            <w:tcW w:w="75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55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60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97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8" w:hRule="atLeast"/>
        </w:trPr>
        <w:tc>
          <w:tcPr>
            <w:tcW w:w="144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1777</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23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对危险货物港口经营人未依法提取和使用安全生产经费导致不具备安全生产条件行为的行政处罚</w:t>
            </w:r>
          </w:p>
        </w:tc>
        <w:tc>
          <w:tcPr>
            <w:tcW w:w="75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55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60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97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8" w:hRule="atLeast"/>
        </w:trPr>
        <w:tc>
          <w:tcPr>
            <w:tcW w:w="144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1778</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23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对危险货物港口经营人未按照规定设置安全生产管理机构或者配备安全生产管理人员等行为的行政处罚</w:t>
            </w:r>
          </w:p>
        </w:tc>
        <w:tc>
          <w:tcPr>
            <w:tcW w:w="75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55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60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97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5" w:hRule="atLeast"/>
        </w:trPr>
        <w:tc>
          <w:tcPr>
            <w:tcW w:w="144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1780</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23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对未按照规定对危险货物港口建设项目进行安全评价行为的行政处罚</w:t>
            </w:r>
          </w:p>
        </w:tc>
        <w:tc>
          <w:tcPr>
            <w:tcW w:w="75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55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60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97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8" w:hRule="atLeast"/>
        </w:trPr>
        <w:tc>
          <w:tcPr>
            <w:tcW w:w="144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1781</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23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对危险货物港口建设项目没有安全设施设计或者安全设施设计未按照规定报经港口管理部门审查同意行为的行政处罚</w:t>
            </w:r>
          </w:p>
        </w:tc>
        <w:tc>
          <w:tcPr>
            <w:tcW w:w="75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55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60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97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5" w:hRule="atLeast"/>
        </w:trPr>
        <w:tc>
          <w:tcPr>
            <w:tcW w:w="144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1782</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23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对危险货物港口建设项目未按照批准的安全设施设计施工行为的行政处罚</w:t>
            </w:r>
          </w:p>
        </w:tc>
        <w:tc>
          <w:tcPr>
            <w:tcW w:w="75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55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60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97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8" w:hRule="atLeast"/>
        </w:trPr>
        <w:tc>
          <w:tcPr>
            <w:tcW w:w="144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1783</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23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对危险货物港口建设项目安全设施未经验收合格，擅自从事危险货物港口作业行为的行政处罚</w:t>
            </w:r>
          </w:p>
        </w:tc>
        <w:tc>
          <w:tcPr>
            <w:tcW w:w="75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55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60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97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80" w:hRule="atLeast"/>
        </w:trPr>
        <w:tc>
          <w:tcPr>
            <w:tcW w:w="144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1784</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23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对危险货物港口经营人未按照国家标准、行业标准或者国家有关规定安装、使用安全设施、设备并进行经常性维护、保养和定期检测行为的行政处罚</w:t>
            </w:r>
          </w:p>
        </w:tc>
        <w:tc>
          <w:tcPr>
            <w:tcW w:w="75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55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60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97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8" w:hRule="atLeast"/>
        </w:trPr>
        <w:tc>
          <w:tcPr>
            <w:tcW w:w="144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1785</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23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对危险货物港口经营人未在生产作业场所和安全设施、设备上设置明显的安全警示标志等行为的行政处罚</w:t>
            </w:r>
          </w:p>
        </w:tc>
        <w:tc>
          <w:tcPr>
            <w:tcW w:w="75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55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60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97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5" w:hRule="atLeast"/>
        </w:trPr>
        <w:tc>
          <w:tcPr>
            <w:tcW w:w="144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1786</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23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对危险货物港口作业未建立专门安全管理制度、未采取可靠的安全措施的行政处罚</w:t>
            </w:r>
          </w:p>
        </w:tc>
        <w:tc>
          <w:tcPr>
            <w:tcW w:w="75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55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60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97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8" w:hRule="atLeast"/>
        </w:trPr>
        <w:tc>
          <w:tcPr>
            <w:tcW w:w="144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1787</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23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对危险货物港口经营人对重大危险源未登记建档、或者未进行评估、监控，或者未制定应急预案的行政处罚</w:t>
            </w:r>
          </w:p>
        </w:tc>
        <w:tc>
          <w:tcPr>
            <w:tcW w:w="75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55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60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97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5" w:hRule="atLeast"/>
        </w:trPr>
        <w:tc>
          <w:tcPr>
            <w:tcW w:w="144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1788</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23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对危险货物港口经营人未建立事故隐患排查治理制度的行政处罚</w:t>
            </w:r>
          </w:p>
        </w:tc>
        <w:tc>
          <w:tcPr>
            <w:tcW w:w="75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55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60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97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5" w:hRule="atLeast"/>
        </w:trPr>
        <w:tc>
          <w:tcPr>
            <w:tcW w:w="144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1789</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23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对危险货物港口经营人未采取措施消除事故隐患的行政处罚</w:t>
            </w:r>
          </w:p>
        </w:tc>
        <w:tc>
          <w:tcPr>
            <w:tcW w:w="75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55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60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97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22" w:hRule="atLeast"/>
        </w:trPr>
        <w:tc>
          <w:tcPr>
            <w:tcW w:w="144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1790</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23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对两个以上危险货物港口经营人在同一作业区域内进行可能危及对方安全生产的生产经营活动，未签订安全生产管理协议或者未指定专职安全管理人员进行安全检查和协调的行政处罚</w:t>
            </w:r>
          </w:p>
        </w:tc>
        <w:tc>
          <w:tcPr>
            <w:tcW w:w="75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55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60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97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8" w:hRule="atLeast"/>
        </w:trPr>
        <w:tc>
          <w:tcPr>
            <w:tcW w:w="144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1791</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23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对危险货物港口经营人拒绝、阻碍港口行政管理部门依法实施安全监督检查行为的行政处罚</w:t>
            </w:r>
          </w:p>
        </w:tc>
        <w:tc>
          <w:tcPr>
            <w:tcW w:w="75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55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60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97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22" w:hRule="atLeast"/>
        </w:trPr>
        <w:tc>
          <w:tcPr>
            <w:tcW w:w="144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1792</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23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对水路旅客运输经营者或者其委托的船票销售单位、港口经营人未按相关规定对客户身份进行查验，或者对身份不明、拒绝身份查验的客户提供服务等行为的行政处罚</w:t>
            </w:r>
          </w:p>
        </w:tc>
        <w:tc>
          <w:tcPr>
            <w:tcW w:w="75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55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60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97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8" w:hRule="atLeast"/>
        </w:trPr>
        <w:tc>
          <w:tcPr>
            <w:tcW w:w="144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1793</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23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对擅自经营或者超越许可范围经营水路运输业务或者国内船舶管理业务行为的行政处罚</w:t>
            </w:r>
          </w:p>
        </w:tc>
        <w:tc>
          <w:tcPr>
            <w:tcW w:w="75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55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60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97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5" w:hRule="atLeast"/>
        </w:trPr>
        <w:tc>
          <w:tcPr>
            <w:tcW w:w="144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1794</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23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对水路运输经营者使用未取得船舶营运证件的船舶从事水路运输行为的行政处罚</w:t>
            </w:r>
          </w:p>
        </w:tc>
        <w:tc>
          <w:tcPr>
            <w:tcW w:w="75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55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60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97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22" w:hRule="atLeast"/>
        </w:trPr>
        <w:tc>
          <w:tcPr>
            <w:tcW w:w="144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1796</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23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对未经许可或者超越许可范围使用外国籍船舶经营水路运输业务，或者外国的企业、其他经济组织和个人经营或者以租用中国籍船舶或者舱位等方式变相经营水路运输业务行为的行政处罚</w:t>
            </w:r>
          </w:p>
        </w:tc>
        <w:tc>
          <w:tcPr>
            <w:tcW w:w="75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55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60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97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8" w:hRule="atLeast"/>
        </w:trPr>
        <w:tc>
          <w:tcPr>
            <w:tcW w:w="144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1797</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23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对以欺骗或者贿赂等不正当手段取得《国内水路运输管理条例》规定的行政许可行为的行政处罚</w:t>
            </w:r>
          </w:p>
        </w:tc>
        <w:tc>
          <w:tcPr>
            <w:tcW w:w="75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55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60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97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80" w:hRule="atLeast"/>
        </w:trPr>
        <w:tc>
          <w:tcPr>
            <w:tcW w:w="144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1798</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23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对出租、出借、倒卖《国内水路运输管理条例》规定的行政许可证件或者以其他方式非法转让《国内水路运输管理条例》规定的行政许可行为的行政处罚</w:t>
            </w:r>
          </w:p>
        </w:tc>
        <w:tc>
          <w:tcPr>
            <w:tcW w:w="75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55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60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97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8" w:hRule="atLeast"/>
        </w:trPr>
        <w:tc>
          <w:tcPr>
            <w:tcW w:w="144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1799</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23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对船舶管理业务经营者与委托人订立虚假协议或者名义上接受委托实际不承担船舶海务、机务管理责任行为的行政处罚</w:t>
            </w:r>
          </w:p>
        </w:tc>
        <w:tc>
          <w:tcPr>
            <w:tcW w:w="75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55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60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97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8" w:hRule="atLeast"/>
        </w:trPr>
        <w:tc>
          <w:tcPr>
            <w:tcW w:w="144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1800</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23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对伪造、变造、涂改《国内水路运输管理条例》规定的行政许可证件行为的行政处罚</w:t>
            </w:r>
          </w:p>
        </w:tc>
        <w:tc>
          <w:tcPr>
            <w:tcW w:w="75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55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60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97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8" w:hRule="atLeast"/>
        </w:trPr>
        <w:tc>
          <w:tcPr>
            <w:tcW w:w="144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1803</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23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对旅客班轮运输业务经营者自取得班轮航线经营许可之日起60日内未开航行为的行政处罚</w:t>
            </w:r>
          </w:p>
        </w:tc>
        <w:tc>
          <w:tcPr>
            <w:tcW w:w="75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55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60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97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8" w:hRule="atLeast"/>
        </w:trPr>
        <w:tc>
          <w:tcPr>
            <w:tcW w:w="144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1804</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23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对船舶管理业务经营者未按照规定要求配备相应海务、机务管理人员行为的行政处罚</w:t>
            </w:r>
          </w:p>
        </w:tc>
        <w:tc>
          <w:tcPr>
            <w:tcW w:w="75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55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60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97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8" w:hRule="atLeast"/>
        </w:trPr>
        <w:tc>
          <w:tcPr>
            <w:tcW w:w="144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1805</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23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对水路运输经营者或其船舶在规定期间内，经整改仍不符合要求的经营资质条件的行政处罚</w:t>
            </w:r>
          </w:p>
        </w:tc>
        <w:tc>
          <w:tcPr>
            <w:tcW w:w="75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55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60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97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8" w:hRule="atLeast"/>
        </w:trPr>
        <w:tc>
          <w:tcPr>
            <w:tcW w:w="144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1810</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23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对水路运输辅助业务经营者滥用优势地位，限制委托人选择其他代理或者船舶管理服务提供者行为的行政处罚</w:t>
            </w:r>
          </w:p>
        </w:tc>
        <w:tc>
          <w:tcPr>
            <w:tcW w:w="75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55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60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97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5" w:hRule="atLeast"/>
        </w:trPr>
        <w:tc>
          <w:tcPr>
            <w:tcW w:w="144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1811</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23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对水路运输辅助业务经营者虚假宣传，误导旅客或者委托人行为的行政处罚</w:t>
            </w:r>
          </w:p>
        </w:tc>
        <w:tc>
          <w:tcPr>
            <w:tcW w:w="75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55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60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97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80" w:hRule="atLeast"/>
        </w:trPr>
        <w:tc>
          <w:tcPr>
            <w:tcW w:w="144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1812</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23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对水路运输辅助业务经营者以不正当方式或者不规范行为争抢客源、货源及提供其他水路运输辅助服务扰乱市场秩序行为的行政处罚</w:t>
            </w:r>
          </w:p>
        </w:tc>
        <w:tc>
          <w:tcPr>
            <w:tcW w:w="75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55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60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97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8" w:hRule="atLeast"/>
        </w:trPr>
        <w:tc>
          <w:tcPr>
            <w:tcW w:w="144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1813</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23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对水路运输辅助业务经营者未在售票场所和售票网站的明显位置公布船舶、班期、班次、票价等信息行为的行政处罚</w:t>
            </w:r>
          </w:p>
        </w:tc>
        <w:tc>
          <w:tcPr>
            <w:tcW w:w="75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55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60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97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8" w:hRule="atLeast"/>
        </w:trPr>
        <w:tc>
          <w:tcPr>
            <w:tcW w:w="144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1814</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23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对水路运输辅助业务经营者未以公布的票价或者变相变更公布的票价销售客票行为的行政处罚</w:t>
            </w:r>
          </w:p>
        </w:tc>
        <w:tc>
          <w:tcPr>
            <w:tcW w:w="75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55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60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97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5" w:hRule="atLeast"/>
        </w:trPr>
        <w:tc>
          <w:tcPr>
            <w:tcW w:w="144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1815</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23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对水路运输辅助业务经营者使用的运输单证不符合有关规定行为的行政处罚</w:t>
            </w:r>
          </w:p>
        </w:tc>
        <w:tc>
          <w:tcPr>
            <w:tcW w:w="75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55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60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97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5" w:hRule="atLeast"/>
        </w:trPr>
        <w:tc>
          <w:tcPr>
            <w:tcW w:w="144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1816</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23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对水路运输辅助业务经营者未建立业务记录和管理台账行为的行政处罚</w:t>
            </w:r>
          </w:p>
        </w:tc>
        <w:tc>
          <w:tcPr>
            <w:tcW w:w="75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55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60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97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80" w:hRule="atLeast"/>
        </w:trPr>
        <w:tc>
          <w:tcPr>
            <w:tcW w:w="144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1817</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23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对水路运输辅助业务经营者拒绝管理部门依据《国内水路运输辅助业管理规定》进行的监督检查、隐匿有关资料或者瞒报、谎报有关情况行为的行政处罚</w:t>
            </w:r>
          </w:p>
        </w:tc>
        <w:tc>
          <w:tcPr>
            <w:tcW w:w="75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55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60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97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8" w:hRule="atLeast"/>
        </w:trPr>
        <w:tc>
          <w:tcPr>
            <w:tcW w:w="144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1818</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23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对港口经营人为船舶所有人等指定水路运输辅助业务经营者，提供船舶、水路货物运输代理等服务行为的行政处罚</w:t>
            </w:r>
          </w:p>
        </w:tc>
        <w:tc>
          <w:tcPr>
            <w:tcW w:w="75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55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60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97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5" w:hRule="atLeast"/>
        </w:trPr>
        <w:tc>
          <w:tcPr>
            <w:tcW w:w="144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1820</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23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对装卸国家禁止通过该港口水域水路运输的危险货物等行为的行政处罚</w:t>
            </w:r>
          </w:p>
        </w:tc>
        <w:tc>
          <w:tcPr>
            <w:tcW w:w="75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55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60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97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8" w:hRule="atLeast"/>
        </w:trPr>
        <w:tc>
          <w:tcPr>
            <w:tcW w:w="144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1821</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23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对在港口从事危险货物添加抑制剂或者稳定剂作业前，未将有关情况告知相关危险货物港口经营人和作业船舶的行政处罚</w:t>
            </w:r>
          </w:p>
        </w:tc>
        <w:tc>
          <w:tcPr>
            <w:tcW w:w="75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55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60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97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8" w:hRule="atLeast"/>
        </w:trPr>
        <w:tc>
          <w:tcPr>
            <w:tcW w:w="144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1823</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23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对在港口进行可能危及危险货物管道安全的施工作业未按照规定书面通知管道所属单位等行为的行政处罚</w:t>
            </w:r>
          </w:p>
        </w:tc>
        <w:tc>
          <w:tcPr>
            <w:tcW w:w="75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55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60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97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8" w:hRule="atLeast"/>
        </w:trPr>
        <w:tc>
          <w:tcPr>
            <w:tcW w:w="144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1824</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23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对危险货物港口经营人装卸、储存没有安全技术说明书的危险货物或者外包装没有相应标志的包装危险货物行为的行政处罚</w:t>
            </w:r>
          </w:p>
        </w:tc>
        <w:tc>
          <w:tcPr>
            <w:tcW w:w="75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55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60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97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8" w:hRule="atLeast"/>
        </w:trPr>
        <w:tc>
          <w:tcPr>
            <w:tcW w:w="144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1825</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23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对危险货物港口经营人在危险货物专用库场、储罐未设专人负责管理等行为的行政处罚</w:t>
            </w:r>
          </w:p>
        </w:tc>
        <w:tc>
          <w:tcPr>
            <w:tcW w:w="75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55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60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97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5" w:hRule="atLeast"/>
        </w:trPr>
        <w:tc>
          <w:tcPr>
            <w:tcW w:w="144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1826</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23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对危险货物港口经营人未建立危险货物出入库核查、登记制度行为的行政处罚</w:t>
            </w:r>
          </w:p>
        </w:tc>
        <w:tc>
          <w:tcPr>
            <w:tcW w:w="75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55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60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97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8" w:hRule="atLeast"/>
        </w:trPr>
        <w:tc>
          <w:tcPr>
            <w:tcW w:w="144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1827</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23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对危险货物港口经营人未在取得从业资格的装卸管理人员现场指挥或者监控下进行作业行为的行政处罚</w:t>
            </w:r>
          </w:p>
        </w:tc>
        <w:tc>
          <w:tcPr>
            <w:tcW w:w="75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55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60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97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6" w:hRule="atLeast"/>
        </w:trPr>
        <w:tc>
          <w:tcPr>
            <w:tcW w:w="144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1828</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23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对危险货物港口经营人未对安全生产条件定期进行安全评价行为的行政处罚</w:t>
            </w:r>
          </w:p>
        </w:tc>
        <w:tc>
          <w:tcPr>
            <w:tcW w:w="75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55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60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97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bl>
    <w:tbl>
      <w:tblPr>
        <w:tblStyle w:val="7"/>
        <w:tblpPr w:leftFromText="180" w:rightFromText="180" w:vertAnchor="text" w:horzAnchor="page" w:tblpX="1360" w:tblpY="832"/>
        <w:tblOverlap w:val="never"/>
        <w:tblW w:w="105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5"/>
        <w:gridCol w:w="853"/>
        <w:gridCol w:w="1034"/>
        <w:gridCol w:w="1034"/>
        <w:gridCol w:w="3321"/>
        <w:gridCol w:w="465"/>
        <w:gridCol w:w="426"/>
        <w:gridCol w:w="501"/>
        <w:gridCol w:w="14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1829</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对危险货物港口经营人未将危险货物储存在专用库场、储罐内等行为的行政处罚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1830</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对危险货物港口经营人危险货物的储存方式、方法或者储存数量不符合国家标准或者国家有关规定行为的行政处罚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1831</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对危险货物港口经营人危险货物专用库场、储罐不符合国家标准、行业标准的要求的行政处罚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1832</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对危险货物港口经营人未将安全评价报告以及落实情况报港口行政管理部门备案等行为的行政处罚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1833</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对水路运输企业装卸管理人员、申报员、检查员未取得从业资格上岗作业行为的行政处罚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1834</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对用于危险化学品运输作业的内河码头、泊位不符合国家有关安全规范等的行政处罚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1835</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对未按规定向港口经营人提供所托运的危险货物有关资料行为的行政处罚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1836</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对委托未依法取得危险货物水路运输许可的企业承运危险化学品行为的行政处罚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1837</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对港口作业委托人在托运的普通货物中夹带危险货物，或者将危险货物谎报或者匿报为普通货物托运行为的行政处罚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2"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1838</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对用于危险化学品运输作业的内河码头、泊位的管理单位未制定内河码头、泊位危险化学品事故应急救援预案等行为的行政处罚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1841</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对擅自为航行国际航线船舶提供服务行为的行政处罚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1842</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对危险货物水路运输从业人员将资格证书转借他人使用、涂改资格证书等行为的行政处罚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1843</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对水路运输企业未按规定报送从业人员信息行为的行政处罚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1844</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对实施危害航标及其辅助设施或者影响航标工作效能行为的行政处罚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8"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1845</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对触碰航标不报告行为的行政处罚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1846</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对擅自设置、拆除、移动和其他改变专用航标状况行为的行政处罚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1847</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对违规向河道倾倒泥沙、石块和废弃物等行为的行政处罚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1848</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对侵占、破坏航道或航道设施行为的行政处罚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1849</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对未按主管部门意见设置必要的航标行为的行政处罚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1850</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对航道工程建设项目未组织竣工验收或者验收不合格擅自交付使用等行为的行政处罚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1851</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对港口企业未按规定组织、实施防阵风防台风工作的行政处罚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1852</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对道路运输货运和物流运营单位未实行安全查验制度，对客户身份进行查验等行为的行政处罚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2"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1853</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对长途客运、机动车租赁等业务经营者、服务提供者未按规定对客户身份进行查验，或者对身份不明、拒绝身份查验的客户提供服务等行为的行政处罚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1854</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对未依照规定对运营中的危险化学品与放射物品的运输工具通过定位系统实行监控行为的行政处罚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1855</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对从事危险物品道路运输的运输工具未经检测、检验合格投入使用行为的行政处罚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1856</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对客运经营者、客运站经营者已不具备开业要求的有关安全条件、存在重大运输安全隐患的行政处罚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1857</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对放射性物品道路运输企业或者单位已不具备许可要求的有关安全条件，存在重大运输安全隐患的行政处罚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1858</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对道路货物运输经营者、货运站经营者已不具备开业要求的有关安全条件、存在重大运输安全隐患的行政处罚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1859</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对交通运输领域生产经营单位主要负责人和安全生产管理人员未按规定考核合格的行政处罚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1860</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对机动车生产、进口企业未按照规定向社会公布其生产、进口机动车车型的有关维修技术信息的行政处罚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1861</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对擅自从事机动车驾驶员培训业务等行为的行政处罚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1862</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对机动车驾驶员培训机构不严格按照规定进行培训或者在培训结业证书发放时弄虚作假等行为的行政处罚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1864</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对拒绝、阻碍道路运输管理机构依法履行放射性物品运输安全监督检查，或者在接受监督检查时弄虚作假行为的行政处罚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省级仅负责高速公路领域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1865</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对擅自从事道路旅客运输经营等行为的行政处罚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省级仅负责高速公路领域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1866</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对擅自从事道路货物运输经营等行为的行政处罚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省级仅负责高速公路领域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1867</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对擅自从事道路危险货物运输等行为的行政处罚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省级仅负责高速公路领域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1868</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对擅自从事国际道路旅客运输经营行为的行政处罚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1869</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对未取得相应从业资格证件等从事道路运输经营及道路运输相关业务经营行为的行政处罚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省级仅负责高速公路领域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1870</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对未取得从业资格证或者超越从业资格证核定范围，驾驶出租汽车从事经营活动等行为的行政处罚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省级仅负责高速公路领域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1871</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对擅自从事道路客运站经营等行为的行政处罚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1872</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对从事机动车维修经营业务未按规定进行备案或者不符合机动车维修经营业务标准等行为的行政处罚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省级仅负责高速公路领域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1873</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对非法转让、出租道路运输及道路运输相关业务许可证件行为的行政处罚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省级仅负责高速公路领域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1874</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对未按规定投保道路运输承运人责任险行为的行政处罚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1875</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对道路客运、货运经营者不按照规定携带车辆营运证行为的行政处罚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省级仅负责高速公路领域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1876</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对客运班车不按批准的客运站点停靠或者不按规定的线路、班次行驶等行为的行政处罚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省级仅负责高速公路领域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1877</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对道路货物运输经营者强行招揽货物等行为的行政处罚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1878</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对道路运输经营者违反车辆技术管理规定行为的行政处罚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1879</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对擅自改装危险品、放射性物品车辆行为的行政处罚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1880</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对道路运输客运、货运站（场）经营者允许无证经营的车辆进站从事经营活动等行为的行政处罚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1881</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对擅自改变站（场）用途和服务功能等行为的行政处罚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1882</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对机动车维修经营者使用假冒伪劣配件维修机动车等行为的行政处罚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1883</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对机动车维修经营者签发虚假机动车维修竣工出厂合格证的行政处罚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1884</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对违反国际道路运输管理规定行为的行政处罚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1885</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对委托未依法取得危险货物道路运输许可的企业承运危险化学品等行为的行政处罚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1886</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对道路危险货物运输企业或者单位未配备专职安全管理人员行为的行政处罚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1887</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对危险货物道路运输承运人未按照规定对从业人员进行安全教育和培训的行政处罚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1888</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对危险货物道路运输托运人未按照相关标准要求确定危险货物类别、项别、品名、编号的行政处罚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1889</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对危险化学品道路运输托运人未按照规定添加抑制剂或者稳定剂，或者未将有关情况告知承运人的行政处罚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1890</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对危险化学品道路运输托运人未按照规定包装危险化学品并在外包装设置相应标志的行政处罚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1891</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对危险货物道路运输承运人未按照规定范围承运危险货物行为的行政处罚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1892</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对危险货物道路运输承运人未按照规定制作和保存危险货物运单的行政处罚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1893</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对危险货物承运人未按照规定对运输车辆、罐式车辆罐体、可移动罐柜、罐箱及设备进行检查和记录的行政处罚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1894</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对未按照规定随车携带危险货物运单、安全卡等行为的行政处罚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省级仅负责高速公路领域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1895</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对道路运输企业未按照规定建立健全并严格执行危险货物充装或者装载查验、记录制度的行政处罚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1896</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对客运经营者等不按规定使用道路运输业专用票证或者转让、倒卖、伪造道路运输业专用票证行为的行政处罚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1897</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对擅自从事巡游出租汽车经营活动等行为的行政处罚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省级仅负责高速公路领域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1898</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对巡游出租汽车经营者违反经营服务管理规定行为的行政处罚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1899</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对巡游出租汽车驾驶员违反经营服务管理规定行为的行政处罚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1900</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对擅自从事或者变相从事网约车经营活动等行为的行政处罚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省级仅负责高速公路领域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1901</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对网约车平台公司违反管理规定行为的行政处罚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省级仅负责高速公路领域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1902</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对网约车驾驶员违反管理规定行为的行政处罚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省级仅负责高速公路领域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1903</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对出租汽车驾驶员违反从业资格管理规定行为的行政处罚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省级仅负责高速公路领域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1905</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对聘用未按规定办理注册手续的人员，驾驶出租汽车从事经营活动等行为的行政处罚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2"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1906</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对道路运输企业未使用符合标准的监控平台、监控平台未接入联网联控系统、未按规定上传道路运输车辆动态信息等行为的行政处罚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1907</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对道路运输经营者使用卫星定位装置出现故障不能保持在线的运输车辆从事经营活动行为的行政处罚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1908</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对破坏卫星定位装置以及恶意人为干扰、屏蔽卫星定位装置信号等行为的行政处罚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1909</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对运营企业未在投入运营的车辆上、城市公共汽电车客运首末站和中途站配置符合要求的服务设施和运营标识的行政处罚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1910</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对危害城市公共汽电车客运服务设施行为的行政处罚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1911</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对擅自从事城市公共汽电车客运线路运营行为的行政处罚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1912</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对运营企业未定期对城市公共汽电车车辆及其安全设施设备进行检测、维护、更新等行为的行政处罚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1913</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对城市公共汽车和电车运营企业未制定应急预案并组织演练等行为的行政处罚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1914</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对城市公共汽电车客运场站和服务设施的日常管理单位未按照规定对有关场站设施进行管理和维护的行政处罚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1915</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对城市轨道交通工程项目（含甩项工程）未经安全评估投入运营的行政处罚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1916</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对城市轨道交通运营单位未全程参与试运行等行为的行政处罚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1917</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对运营单位未按规定上报城市轨道交通运营相关信息或者运营安全重大故障和事故行为的行政处罚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1918</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对城市轨道交通运营单位未向社会公布运营服务质量承诺或者定期报告履行情况等行为的行政处罚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1919</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对高架线路桥下的空间使用可能危害城市轨道交通运营安全等行为的行政处罚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1920</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对损坏隧道、轨道、路基等危害城市轨道交通运营设施设备安全等行为的行政处罚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1921</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对拦截列车、强行上下车等危害或者可能危害城市轨道交通运营安全等行为的行政处罚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1923</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对交通运输领域建设工程项目肢解发包行为的行政处罚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1924</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对交通运输领域建设工程项目不按照规定发布资格预审公告或者招标公告等行为的行政处罚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1925</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对泄露应当保密的与交通运输领域建设工程项目招标投标活动有关的情况和资料等行为的行政处罚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1926</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对交通运输领域建设工程项目招标中介机构与他人串通行为的行政处罚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1927</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对交通运输领域建设工程项目招标人限制或排斥潜在投标人行为的行政处罚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1928</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对交通运输领域建设工程项目招标人向他人透露可能影响公平竞争的有关招标投标情况或者泄露标底行为的行政处罚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1929</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对交通运输领域建设工程项目投标人与他人串通投标或者以行贿手段中标等行为的行政处罚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1930</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对交通运输领域必须招标的项目建设工程单位弄虚作假骗取中标行为的行政处罚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1931</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对交通运输领域依法必须进行招标的项目，招标人违反规定，与投标人就实质内容进行谈判行为的行政处罚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1932</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对收受交通运输领域建设工程项目投标人好处，或透露信息行为的行政处罚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1933</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对交通运输领域建设工程项目招标人在评标委员会依法推荐的中标候选人以外确定中标人等行为的行政处罚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1934</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对交通运输领域建设工程中不按招标文件和投标文件订立合同或订立背离合同实质性内容的协议行为的行政处罚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1935</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对交通运输领域建设工程中不按照合同履行义务，情节较为严重行为的行政处罚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1936</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对交通运输领域建设工程项目招标资料时限不符合规定的行政处罚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1937</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对交通运输领域建设工程项目招标人接受未通过资格预审的单位或者个人参加投标行为的行政处罚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1938</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对交通运输领域建设工程项目招标人接受应当拒收的投标文件行为的行政处罚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1939</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对交通运输领域建设工程项目招标人超额收取保证金或者不按规定退还保证金及利息行为的行政处罚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1940</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对交通运输领域建设工程项目招标人不按照规定组建评标委员会，或者违法确定、更换评标委员会成员行为的行政处罚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1941</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对交通运输领域建设工程项目评标委员会委员不客观、不公正履行职务行为的行政处罚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1942</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对交通运输领域建设工程项目的招标人无正当理由不发出中标通知书等行为的行政处罚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1943</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对水运工程施工图设计未经批准，擅自开工建设等行为的行政处罚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1944</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对交通运输领域建设工程从业单位违法转分包等行为的行政处罚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1945</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对公路工程建设项目不具备招标条件而进行招标等行为的行政处罚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1946</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对水运工程建设项目未履行相关审批、核准手续开展招标活动行为的行政处罚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1947</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对不依法保证安全生产所必需的资金投入，致使生产经营单位不具备安全生产条件行为的行政处罚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1948</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对交通运输领域承担安全评价工作等机构出具虚假报告行为的行政处罚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1949</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对交通运输领域生产经营单位主要负责人、其他负责人和安全生产管理人员未履行安全生产管理职责的行政处罚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1950</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对生产经营单位未按规定设置安全生产管理机构或者配备安全生产管理人员等行为的行政处罚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2"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1951</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对交通运输领域生产经营单位未在有较大危险因素的生产经营场所和有关设施、设备上设置明显的安全警示标志等行为的行政处罚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2"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1952</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对交通运输领域生产、经营、运输、储存、使用危险物品或者处置废弃危险物品，未建立专门安全管理制度、未采取可靠的安全措施等行为的行政处罚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1953</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对生产经营单位未采取措施消除事故隐患行为的行政处罚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1954</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对交通运输领域建设单位将工程发包给不具备安全生产条件或者相应资质的单位或者个人等行为的行政处罚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2"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1955</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对交通运输领域生产经营单位储存危险物品的仓库与员工宿舍在同一座建筑内，或者与员工宿舍的距离不符合安全要求等行为的行政处罚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2"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1956</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对交通运输领域生产经营单位与从业人员订立协议，免除或者减轻其对从业人员因生产安全事故伤亡依法应承担的责任行为的行政处罚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1957</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对交通运输领域生产经营单位拒绝、阻碍负有安全生产监督管理职责的部门依法实施监督检查行为的行政处罚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1958</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对交通运输领域生产经营单位不具备规定的安全生产条件，经停产停业整顿仍不具备安全生产条件等行为的行政处罚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1959</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对公路水运工程建设项目必须实行工程监理而未实行工程监理行为的行政处罚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1960</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对交通运输领域建设单位将工程业务发包给不具有勘察、设计资质等级的单位等行为的行政处罚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1961</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对交通运输建设工程领域指定分包和指定采购，随意压缩工期等行为的行政处罚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1962</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对交通运输领域建设单位未按照国家规定办理工程质量监督手续的行政处罚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1963</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对码头或者港口装卸设施、客运设施未经验收合格，擅自投入使用等行为的行政处罚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1964</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对交通运输建设工程领域建设单位未按规定移交建设项目档案行为的行政处罚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1965</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对交通运输领域勘察、设计、施工、工程监理单位超越本单位资质等级承揽工程等行为的行政处罚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1966</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对交通运输建设工程领域从业单位出借资质行为的行政处罚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1967</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对交通运输建设工程领域从业单位、人员违反工程质量和安全生产管理规定行为的行政处罚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1968</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对交通运输建设工程领域勘察、设计单位未按照工程建设强制性标准进行勘察、设计等行为的行政处罚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1969</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对交通运输建设工程领域施工单位不按照工程设计图纸或者施工技术标准施工等行为的行政处罚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1970</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对交通运输建设工程领域施工单位未对材料、构配件等进行检验检测行为的行政处罚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1971</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对交通运输建设工程领域施工单位不按规定履行保修义务等行为的行政处罚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1972</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对交通运输建设工程领域监理单位与相关单位串通，弄虚作假、降低工程质量等行为的行政处罚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1973</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对交通运输建设工程领域监理单位将不合格的工程、材料、构件和设备按合格签字行为的行政处罚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1974</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对交通运输建设工程领域监理单位违规承担有利害关系建设工程的监理业务行为的行政处罚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1975</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对公路建设工程发生工程质量事故未按有关规定和时间向有关部门报告行为的行政处罚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1976</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对交通运输领域注册执业人员因过错造成质量事故的行政处罚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1977</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对交通运输建设工程领域单位违法行为（工程质量方面）直接负有责任相关人员的行政处罚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1978</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对交通运输建设工程领域建设单位未将保证安全施工的措施或者拆除工程的有关资料报送有关部门备案行为的行政处罚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1979</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对交通运输建设工程领域建设单位对其他从业单位提出不符合安全生产法律、法规和强制性标准规定的要求行为的行政处罚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1980</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对交通运输领域建设工程勘察单位、设计单位未按照法律、法规和工程建设强制性标准进行勘察、设计等行为的行政处罚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1981</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对交通运输领域建设工程监理单位未对施工组织设计中的安全技术措施或者专项施工方案进行审查等行为的行政处罚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1982</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对交通运输领域注册执业人员未执行法律、法规和工程建设强制性标准行为的行政处罚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2"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1983</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对交通运输建设工程领域建设工程施工单位挪用列入建设工程概算的安全生产作业环境及安全施工措施所需费用行为的行政处罚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1984</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对交通运输建设工程领域施工单位施工前未对有关安全施工的技术要求作详细说明等行为的行政处罚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1985</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对交通运输建设工程领域施工单位安全防护用具、机械设备、施工机具及配件未经查验合格即投入使用等行为的行政处罚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1986</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对交通运输领域未经注册擅自以注册人员名义从事建设工程勘察、设计活动的行政处罚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1987</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对交通运输领域执业人员和其他专业技术人员不按规定受聘而从事建设工程勘察、设计活动行为的行政处罚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1988</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对交通运输建设工程领域勘察设计单位未依据批准文件、规划或国家规定编制建设工程勘察、设计文件行为的行政处罚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1991</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对公路水运工程从业单位未全面履行安全生产责任，导致重大事故隐患等行为的行政处罚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1992</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对申请公路建设行业从业许可过程中弄虚作假、以欺骗、贿赂等不正当手段取得从业许可等行为的行政处罚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1993</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对公路水运工程工地临时试验室单位出具虚假试验检测数据或报告行为的行政处罚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1994</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对水路货物运输等运营单位未实行安全查验制度，未对客户身份进行查验等行为的行政处罚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1995</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对在港口水域内从事养殖、种植活动行为的行政处罚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1996</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对以拒绝进入现场等方式拒不接受海事管理机构进行船舶大气污染监督检查或者在接受监督检查时弄虚作假行为的行政处罚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1997</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对使用不符合标准或者要求的船舶用燃油行为的行政处罚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1998</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对拒绝海事管理机构依法进行的水污染防治监督检查，或者在接受监督检查时弄虚作假行为的行政处罚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1999</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对船舶未配置相应的防污染设备和器材，或者未持有合法有效的防止水域环境污染的证书与文书行为的行政处罚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2000</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对船舶进行涉及污染物排放的作业，未遵守操作规程或者未在相应的记录簿上如实记载行为的行政处罚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8"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2001</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对向水体倾倒船舶垃圾等行为的行政处罚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2002</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对拒绝海事管理机构进行有关船舶噪声污染环境的现场检查或者在被检查时弄虚作假行为的行政处罚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2003</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对在城市市区的内河航道航行时未按照规定使用声响装置行为的行政处罚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2004</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对以不正当手段取得船员服务簿、船员适任证书、船员培训合格证书、中华人民共和国海员证行为的行政处罚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2005</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对伪造、变造或者买卖船员服务簿、船员适任证书、船员培训合格证书、中华人民共和国海员证行为的行政处罚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2006</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对未按规定办理船员服务簿变更手续行为的行政处罚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2007</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对在船工作期间未携带规定的有效证件行为的行政处罚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2008</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对船员未遵守值班规定擅自离开工作岗位等行为的行政处罚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2009</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对船长未保证船舶和船员携带符合法定要求的证书、文书以及有关航行资料等行为的行政处罚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2010</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对招用未依照规定取得相应有效证件的人员上船工作等行为的行政处罚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8"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2011</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对擅自从事船员培训的行政处罚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2012</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对不按照规定的培训大纲和要求进行培训行为的行政处罚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2013</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对未将招用或者管理的船员的有关情况定期报海事管理机构备案行为的行政处罚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2014</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对未持有合格的检验证书、登记证书或者船舶未持有必要的航行资料，擅自航行或者作业行为的行政处罚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2015</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对船舶未按照规定配备船员擅自航行等行为的行政处罚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2016</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对未取得适任证书或者其他适任证件的人员擅自从事船舶航行行为的行政处罚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2020</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对在内河通航水域或者岸线上进行有关作业或者活动未经批准或者备案，或者未设置标志、显示信号等行为的行政处罚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2022</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对使用未依法取得危险货物适装证书的船舶，通过内河运输危险化学品行为的行政处罚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2"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2023</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对通过内河运输危险化学品的承运人违反国务院交通运输主管部门对单船运输的危险化学品数量的限制性规定运输危险化学品行为的行政处罚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2024</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对船舶、浮动设施遇险后未履行报告义务或者不积极施救的行政处罚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2025</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对违反有关规定造成内河交通事故行为的行政处罚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2026</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对不服从海事管理机构的统一调度和指挥行为的行政处罚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2027</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对伪造、变造、买卖、转借、冒用船舶检验证书、船舶登记证书、船员适任证书或者其他适任证件行为的行政处罚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2030</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对船舶不具备安全技术条件从事货物、旅客运输，或者超载运输货物、旅客的行为的行政处罚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2031</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对船舶、浮动设施发生内河水上交通事故后逃逸行为的行政处罚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2032</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对阻碍、妨碍内河交通事故调查取证，或者谎报、匿报、毁灭证据等行为的行政处罚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2034</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对试航船舶未经试航检验并持有试航证书行为的行政处罚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2035</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对报废船舶的所有人或者经营人未向船舶检验机构报告行为的行政处罚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2037</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对船舶、浮动设施未持有合格的检验证书擅自航行或者作业行为的行政处罚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2038</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对伪造船舶检验证书或者擅自更改船舶载重线行为的行政处罚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2039</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对假冒中华人民共和国国籍、悬挂中国国旗航行行为的行政处罚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2040</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对中国籍船舶假冒外国国籍、悬挂外国国旗航行行为的行政处罚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2041</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对隐瞒登记事实造成双重国籍行为的行政处罚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2042</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对不按照规定办理变更或者注销登记的，或者使用过期的船舶国籍证书或者临时船舶国籍证书行为的行政处罚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2043</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对使用他人业经登记的船舶烟囱标志、公司旗的行为的行政处罚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2044</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对在办登记手续时隐瞒真实情况弄虚作假或者隐瞒登记事实造成重复登记行为的行政处罚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2045</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对将未经检验合格的运输危险化学品的船舶及其配载的容器投入使用行为的行政处罚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8"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2046</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对未按规定载运危险货物行为的行政处罚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2047</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对发生污染损害事故，不向海事管理机构报告拆船污染损害事故，也不采取消除或者控制污染措施等行为的行政处罚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2048</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对拒绝或者阻挠海事管理机构进行拆船现场检查或者在被检查时弄虚作假等行为的行政处罚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2049</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对弄虚作假欺骗海事行政执法人员等行为的行政处罚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2050</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对未按照规定开展自查或者未随船保存船舶自查记录行为的行政处罚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2052</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对以欺骗或其他不正当手段取得水上水下活动许可证行为的行政处罚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2053</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对未按有关规定申请发布航行警告、航行通告即行实施水上水下活动等行为的行政处罚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2054</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对建设单位、主办单位或者施工单位未对有碍航行和作业安全的隐患采取设置标志、显示信号等措施的行政处罚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2056</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对船舶未按规定如实记录油类作业、散装有毒液体物质作业、垃圾收集处理情况等行为的行政处罚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2057</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对船舶超过标准向内河水域排放生活污水、含油污水等行为的行政处罚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2058</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对从事可能造成船舶污染内河水域环境等作业活动的单位，未组织本单位相关作业人员进行专业培训等行为的行政处罚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2061</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对船舶发生污染事故，未按规定报告或者未按规定提交《船舶污染事故报告书》行为的行政处罚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2062</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对渔业船舶检验机构的工作人员未经考核从事渔业船舶检验工作行为的行政处罚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2063</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对通过内河封闭水域运输剧毒化学品以及国家规定禁止通过内河运输的其他危险化学品等行为的行政处罚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2064</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对危险货物水路运输企业的船员未取得特殊培训合格证的行政处罚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2065</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对载运危险货物的船舶进出港口，未依法向海事管理机构办理申报手续的，在内河通航水域运输危险货物等行为的行政处罚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2066</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对申请人以欺骗或者其他不正当手段取得船舶识别号行为的行政处罚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2067</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对未按有关规定取得船舶识别号或者未将船舶识别号在船体上永久标记或者粘贴行为的行政处罚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2068</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对渡船船员、渡工酒后驾船行为的行政处罚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2069</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对渡船未持有相应的危险货物适装证书载运危险货物等行为的行政处罚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2070</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对渡船不具备夜航条件擅自夜航行为的行政处罚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2071</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对渡船混载乘客与大型牲畜行为的行政处罚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2"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2072</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对风力超过渡船抗风等级、能见度不良、水位超过停航封渡水位线等可能危及渡运安全的恶劣天气、水文条件擅自开航行为的行政处罚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2073</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对发生乘客打架斗殴、寻衅滋事等可能危及渡运安全的情形，渡船擅自开航行为的行政处罚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2074</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对未按规定取得安全营运与防污染管理体系符合证明或者临时符合证明从事航行或者其他有关活动等行为的行政处罚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2075</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对船舶检验人员违反规定开展船舶检验行为的行政处罚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2076</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对交付船舶载运的危险货物托运人未向海事管理机构报告等行为的行政处罚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2084</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对渡船所有人或者经营人不按规定配备渡船的消防、救生、视频监控等安全设施等行为的行政处罚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2085</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对迁移、撤销渡口，未及时拆除影响安全的设施等行为的行政处罚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2086</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对未按规定清除港区内的废弃物、遗留物等行为的行政处罚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2087</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对港口经营人明知船舶无经营资格、超越经营范围或者无船舶证书、无船员证书而为其提供港口服务的行政处罚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2088</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对港口经营人不服从疏港指挥调度的行政处罚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2089</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对逾期未清除港口水域内的沉船、沉物、漂浮物的行政处罚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2090</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对破坏整治建筑物、航标、标志标牌等航道设施等行为的行政处罚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2091</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对在通航建筑物管理区域内爆破、取土、采石等行为的行政处罚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2092</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对船舶动力、舵机操纵设备等发生故障无牵引设备通过通航建筑物等行为的行政处罚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2093</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对擅自在闸首、闸室、引航道内抛锚、滞留等行为的行政处罚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2094</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对船舶未持有有效的船舶检验证书、船舶国籍证书和其他法定证件擅自航行或者作业的行政处罚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2096</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对道路运输经营者、驾驶员负主要或者全部责任，造成较大以上道路运输行车事故的行政处罚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2097</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对驾驶培训机构和教练场经营者在经营期间丧失或者部分丧失法定经营条件仍从事经营活动的行政处罚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2098</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对驾驶员培训机构违反规定在核定的培训区域之外设点招生或者培训等行为的行政处罚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2099</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对驾驶培训机构设置招生站（点）未备案等行为的行政处罚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2100</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对驾驶培训机构伪造、变造或者使用伪造、变造的《培训记录》的行政处罚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2101</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对客运经营者坑骗旅客、拒载旅客、站外揽客、途中甩客、擅自加价、恶意压价、堵站罢运等行为的行政处罚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省级仅负责高速公路领域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2102</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对使用经检测不合格的车辆从事客货运输经营等行为的行政处罚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2103</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对客货驾驶员在记分周期内扣满记分的行政处罚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2104</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对客运班车未按规定进站报班等行为的行政处罚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省级仅负责高速公路领域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2105</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对设立分公司未按规定申领道路运输经营许可证副本等行为的行政处罚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2106</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对小微型客车租赁经营者未按照规定办理备案或者变更备案等行为的行政处罚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省级仅负责高速公路领域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2107</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对危险货物运输经营者未按规定建立危险货物运输调度管理制度等行为的行政处罚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2"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2108</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对班车、包车客运车辆每日单程运行里程超过400公里（高速公路直达客运超过600公里）未配备两名以上驾驶员的等行为的行政处罚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省级仅负责高速公路领域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2109</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对客运车辆驾驶员、乘务员服务质量未达到规定标准等行为的行政处罚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2110</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对机动车维修经营者未按照机动车维修技术标准进行维修作业，虚列维修项目或者只收费不维修的行政处罚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2111</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对机动车维修经营者未按规定建立维修档案、做好维修记录的行政处罚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2112</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对机动车维修经营者变更名称、法定代表人、地址等事项，未办理变更手续等行为的行政处罚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省级仅负责高速公路领域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2113</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对机动车维修经营者未按规定进行维修前诊断和维修过程检验的行政处罚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2114</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对机动车驾驶培训教练员索取、收受学员财物等其他不良行为的行政处罚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2"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2124</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对交通建设工程建设单位明示或者暗示勘察、设计、施工等单位和从业人员违反抗震设防强制性标准，降低工程抗震性能的行政处罚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66"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2125</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交通建设工程建设单位未组织勘察、设计、施工、工程监理单位建立隔震减震工程质量可追溯制度的，或者未对隔震减震装置采购、勘察、设计、进场检测、安装施工、竣工验收等全过程的信息资料进行采集和存储，并纳入建设项目档案的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2126</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对交通建设工程设计单位违反建设工程抗震设计相关规定的行政处罚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2127</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对交通建设工程施工单位在施工中未按照抗震设防强制性标准进行施工的行政处罚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2128</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对交通建设工程施工单位未对隔震减震装置取样送检或者使用不合格隔震减震装置的行政处罚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2129</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对交通建设工程质量检测机构未建立建设工程过程数据和结果数据、检测影像资料及检测报告记录与留存制度的行政处罚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2130</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对交通建设工程质量检测机构出具虚假的检测数据或者检测报告的行政处罚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2131</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对交通建设工程抗震性能鉴定机构未按照抗震设防强制性标准进行抗震性能鉴定的行政处罚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2132</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对交通建设工程抗震性能鉴定机构出具虚假鉴定结果的行政处罚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2133</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对擅自变动、损坏或者拆除交通建设工程抗震构件、隔震沟、隔震缝、隔震减震装置及隔震标识的行政处罚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2134</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对依照《建设工程抗震管理条例》给予单位罚款行政处罚的单位直接负责的主管人员和其他直接责任人员的行政处罚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49"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2135</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对交通运输领域两个以上生产经营单位在同一作业区域内进行可能危及对方安全生产的生产经营活动，未签订安全生产管理协议或者未指定专职安全生产管理人员进行安全检查与协调的行政处罚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2136</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对交通运输领域高危行业、领域的生产经营单位未按照国家规定投保安全生产责任保险的行政处罚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2137</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对交通运输领域生产经营单位违反《中华人民共和国安全生产法》规定，被责令改正且受到罚款处罚，拒不改正的行政处罚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2138</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对有超速、超员、疲劳驾驶、未按核定线路或者规定时间运行、故意屏蔽卫星定位装置等重大安全隐患行为的行政处罚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8"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2139</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对船舶未按照规定使用岸电的行政处罚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2140</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对交通运输领域建设工程项目采取抽签、摇号等方式进行投标资格预审等行为的行政处罚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2141</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对交通运输领域建设工程项目招标人在发布招标公告、发出投标邀请书或者招标文件后终止招标行为的行政处罚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2142</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对交通运输领域建设工程项目招标人强制要求中标人垫付中标项目建设资金行为的行政处罚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2143</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对交通运输领域建设工程项目招标人向评标委员会提供的评标信息不符合规定行为的行政处罚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2144</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对交通运输领域建设工程项目不按规定将资格预审文件、招标文件和招标投标情况的书面报告备案等行为的行政处罚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52" w:hRule="atLeast"/>
        </w:trPr>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交通运输厅</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2145</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交通局</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2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对交通运输领域建设工程项目招标人及其工作人员在招标代理活动中收受贿赂、索取回扣或者谋取其他不正当利益等行为的行政处罚</w:t>
            </w:r>
          </w:p>
        </w:tc>
        <w:tc>
          <w:tcPr>
            <w:tcW w:w="46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50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1489"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bl>
    <w:p>
      <w:pPr>
        <w:numPr>
          <w:ilvl w:val="0"/>
          <w:numId w:val="0"/>
        </w:numPr>
        <w:jc w:val="left"/>
        <w:rPr>
          <w:rFonts w:hint="default" w:ascii="Times New Roman" w:hAnsi="Times New Roman" w:eastAsia="方正小标宋简体" w:cs="Times New Roman"/>
          <w:sz w:val="32"/>
          <w:szCs w:val="32"/>
          <w:lang w:val="en-US" w:eastAsia="zh-CN"/>
        </w:rPr>
      </w:pPr>
    </w:p>
    <w:p>
      <w:pPr>
        <w:numPr>
          <w:ilvl w:val="0"/>
          <w:numId w:val="1"/>
        </w:numPr>
        <w:ind w:left="0" w:leftChars="0" w:firstLine="0" w:firstLineChars="0"/>
        <w:jc w:val="left"/>
        <w:rPr>
          <w:rFonts w:hint="default" w:ascii="Times New Roman" w:hAnsi="Times New Roman" w:eastAsia="方正小标宋简体" w:cs="Times New Roman"/>
          <w:sz w:val="32"/>
          <w:szCs w:val="32"/>
          <w:lang w:val="en-US" w:eastAsia="zh-CN"/>
        </w:rPr>
      </w:pPr>
      <w:r>
        <w:rPr>
          <w:rFonts w:hint="default" w:ascii="Times New Roman" w:hAnsi="Times New Roman" w:eastAsia="方正小标宋简体" w:cs="Times New Roman"/>
          <w:sz w:val="32"/>
          <w:szCs w:val="32"/>
          <w:lang w:val="en-US" w:eastAsia="zh-CN"/>
        </w:rPr>
        <w:t>行政强制（25项）</w:t>
      </w:r>
    </w:p>
    <w:tbl>
      <w:tblPr>
        <w:tblStyle w:val="5"/>
        <w:tblW w:w="10597" w:type="dxa"/>
        <w:tblInd w:w="-5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4"/>
        <w:gridCol w:w="855"/>
        <w:gridCol w:w="1050"/>
        <w:gridCol w:w="1035"/>
        <w:gridCol w:w="2346"/>
        <w:gridCol w:w="742"/>
        <w:gridCol w:w="556"/>
        <w:gridCol w:w="600"/>
        <w:gridCol w:w="19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7" w:hRule="atLeast"/>
        </w:trPr>
        <w:tc>
          <w:tcPr>
            <w:tcW w:w="1444" w:type="dxa"/>
            <w:vMerge w:val="restart"/>
            <w:noWrap w:val="0"/>
            <w:vAlign w:val="center"/>
          </w:tcPr>
          <w:p>
            <w:pPr>
              <w:adjustRightInd w:val="0"/>
              <w:snapToGrid w:val="0"/>
              <w:jc w:val="center"/>
              <w:rPr>
                <w:rFonts w:hint="default" w:ascii="Times New Roman" w:hAnsi="Times New Roman" w:eastAsia="方正黑体简体" w:cs="Times New Roman"/>
                <w:sz w:val="28"/>
                <w:szCs w:val="28"/>
              </w:rPr>
            </w:pPr>
            <w:r>
              <w:rPr>
                <w:rFonts w:hint="default" w:ascii="Times New Roman" w:hAnsi="Times New Roman" w:eastAsia="方正黑体简体" w:cs="Times New Roman"/>
                <w:szCs w:val="21"/>
              </w:rPr>
              <w:t>对应省直部门</w:t>
            </w:r>
          </w:p>
        </w:tc>
        <w:tc>
          <w:tcPr>
            <w:tcW w:w="855" w:type="dxa"/>
            <w:vMerge w:val="restart"/>
            <w:noWrap w:val="0"/>
            <w:vAlign w:val="center"/>
          </w:tcPr>
          <w:p>
            <w:pPr>
              <w:adjustRightInd w:val="0"/>
              <w:snapToGrid w:val="0"/>
              <w:jc w:val="center"/>
              <w:rPr>
                <w:rFonts w:hint="default" w:ascii="Times New Roman" w:hAnsi="Times New Roman" w:eastAsia="方正黑体简体" w:cs="Times New Roman"/>
                <w:szCs w:val="21"/>
              </w:rPr>
            </w:pPr>
            <w:r>
              <w:rPr>
                <w:rFonts w:hint="default" w:ascii="Times New Roman" w:hAnsi="Times New Roman" w:eastAsia="方正黑体简体" w:cs="Times New Roman"/>
                <w:szCs w:val="21"/>
              </w:rPr>
              <w:t>序号</w:t>
            </w:r>
          </w:p>
        </w:tc>
        <w:tc>
          <w:tcPr>
            <w:tcW w:w="1050" w:type="dxa"/>
            <w:vMerge w:val="restart"/>
            <w:noWrap w:val="0"/>
            <w:vAlign w:val="center"/>
          </w:tcPr>
          <w:p>
            <w:pPr>
              <w:adjustRightInd w:val="0"/>
              <w:snapToGrid w:val="0"/>
              <w:jc w:val="center"/>
              <w:rPr>
                <w:rFonts w:hint="default" w:ascii="Times New Roman" w:hAnsi="Times New Roman" w:eastAsia="方正黑体简体" w:cs="Times New Roman"/>
                <w:szCs w:val="21"/>
                <w:lang w:val="en-US" w:eastAsia="zh-CN"/>
              </w:rPr>
            </w:pPr>
            <w:r>
              <w:rPr>
                <w:rFonts w:hint="default" w:ascii="Times New Roman" w:hAnsi="Times New Roman" w:eastAsia="方正黑体简体" w:cs="Times New Roman"/>
                <w:szCs w:val="21"/>
                <w:lang w:val="en-US" w:eastAsia="zh-CN"/>
              </w:rPr>
              <w:t>县级行使部门</w:t>
            </w:r>
          </w:p>
        </w:tc>
        <w:tc>
          <w:tcPr>
            <w:tcW w:w="1035" w:type="dxa"/>
            <w:vMerge w:val="restart"/>
            <w:noWrap w:val="0"/>
            <w:vAlign w:val="center"/>
          </w:tcPr>
          <w:p>
            <w:pPr>
              <w:adjustRightInd w:val="0"/>
              <w:snapToGrid w:val="0"/>
              <w:jc w:val="center"/>
              <w:rPr>
                <w:rFonts w:hint="default" w:ascii="Times New Roman" w:hAnsi="Times New Roman" w:eastAsia="方正黑体简体" w:cs="Times New Roman"/>
                <w:szCs w:val="21"/>
              </w:rPr>
            </w:pPr>
            <w:r>
              <w:rPr>
                <w:rFonts w:hint="default" w:ascii="Times New Roman" w:hAnsi="Times New Roman" w:eastAsia="方正黑体简体" w:cs="Times New Roman"/>
                <w:szCs w:val="21"/>
              </w:rPr>
              <w:t>权力类型</w:t>
            </w:r>
          </w:p>
        </w:tc>
        <w:tc>
          <w:tcPr>
            <w:tcW w:w="2346" w:type="dxa"/>
            <w:vMerge w:val="restart"/>
            <w:noWrap w:val="0"/>
            <w:vAlign w:val="center"/>
          </w:tcPr>
          <w:p>
            <w:pPr>
              <w:adjustRightInd w:val="0"/>
              <w:snapToGrid w:val="0"/>
              <w:jc w:val="center"/>
              <w:rPr>
                <w:rFonts w:hint="default" w:ascii="Times New Roman" w:hAnsi="Times New Roman" w:eastAsia="方正黑体简体" w:cs="Times New Roman"/>
                <w:szCs w:val="21"/>
              </w:rPr>
            </w:pPr>
            <w:r>
              <w:rPr>
                <w:rFonts w:hint="default" w:ascii="Times New Roman" w:hAnsi="Times New Roman" w:eastAsia="方正黑体简体" w:cs="Times New Roman"/>
                <w:szCs w:val="21"/>
              </w:rPr>
              <w:t>权力名称</w:t>
            </w:r>
          </w:p>
        </w:tc>
        <w:tc>
          <w:tcPr>
            <w:tcW w:w="1898" w:type="dxa"/>
            <w:gridSpan w:val="3"/>
            <w:noWrap w:val="0"/>
            <w:vAlign w:val="center"/>
          </w:tcPr>
          <w:p>
            <w:pPr>
              <w:adjustRightInd w:val="0"/>
              <w:snapToGrid w:val="0"/>
              <w:jc w:val="center"/>
              <w:rPr>
                <w:rFonts w:hint="default" w:ascii="Times New Roman" w:hAnsi="Times New Roman" w:eastAsia="方正黑体简体" w:cs="Times New Roman"/>
                <w:szCs w:val="21"/>
              </w:rPr>
            </w:pPr>
            <w:r>
              <w:rPr>
                <w:rFonts w:hint="default" w:ascii="Times New Roman" w:hAnsi="Times New Roman" w:eastAsia="方正黑体简体" w:cs="Times New Roman"/>
                <w:szCs w:val="21"/>
              </w:rPr>
              <w:t>行使层级</w:t>
            </w:r>
          </w:p>
        </w:tc>
        <w:tc>
          <w:tcPr>
            <w:tcW w:w="1969" w:type="dxa"/>
            <w:vMerge w:val="restart"/>
            <w:noWrap w:val="0"/>
            <w:vAlign w:val="center"/>
          </w:tcPr>
          <w:p>
            <w:pPr>
              <w:adjustRightInd w:val="0"/>
              <w:snapToGrid w:val="0"/>
              <w:jc w:val="center"/>
              <w:rPr>
                <w:rFonts w:hint="default" w:ascii="Times New Roman" w:hAnsi="Times New Roman" w:eastAsia="方正黑体简体" w:cs="Times New Roman"/>
                <w:sz w:val="28"/>
                <w:szCs w:val="28"/>
              </w:rPr>
            </w:pPr>
            <w:r>
              <w:rPr>
                <w:rFonts w:hint="default" w:ascii="Times New Roman" w:hAnsi="Times New Roman" w:eastAsia="方正黑体简体" w:cs="Times New Roman"/>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7" w:hRule="atLeast"/>
        </w:trPr>
        <w:tc>
          <w:tcPr>
            <w:tcW w:w="1444" w:type="dxa"/>
            <w:vMerge w:val="continue"/>
            <w:noWrap w:val="0"/>
            <w:vAlign w:val="center"/>
          </w:tcPr>
          <w:p>
            <w:pPr>
              <w:adjustRightInd w:val="0"/>
              <w:snapToGrid w:val="0"/>
              <w:jc w:val="center"/>
              <w:rPr>
                <w:rFonts w:hint="default" w:ascii="Times New Roman" w:hAnsi="Times New Roman" w:eastAsia="方正黑体简体" w:cs="Times New Roman"/>
                <w:sz w:val="28"/>
                <w:szCs w:val="28"/>
              </w:rPr>
            </w:pPr>
          </w:p>
        </w:tc>
        <w:tc>
          <w:tcPr>
            <w:tcW w:w="855" w:type="dxa"/>
            <w:vMerge w:val="continue"/>
            <w:noWrap w:val="0"/>
            <w:vAlign w:val="center"/>
          </w:tcPr>
          <w:p>
            <w:pPr>
              <w:adjustRightInd w:val="0"/>
              <w:snapToGrid w:val="0"/>
              <w:jc w:val="center"/>
              <w:rPr>
                <w:rFonts w:hint="default" w:ascii="Times New Roman" w:hAnsi="Times New Roman" w:eastAsia="方正黑体简体" w:cs="Times New Roman"/>
                <w:szCs w:val="21"/>
              </w:rPr>
            </w:pPr>
          </w:p>
        </w:tc>
        <w:tc>
          <w:tcPr>
            <w:tcW w:w="1050" w:type="dxa"/>
            <w:vMerge w:val="continue"/>
            <w:noWrap w:val="0"/>
            <w:vAlign w:val="center"/>
          </w:tcPr>
          <w:p>
            <w:pPr>
              <w:adjustRightInd w:val="0"/>
              <w:snapToGrid w:val="0"/>
              <w:jc w:val="center"/>
              <w:rPr>
                <w:rFonts w:hint="default" w:ascii="Times New Roman" w:hAnsi="Times New Roman" w:eastAsia="方正黑体简体" w:cs="Times New Roman"/>
                <w:szCs w:val="21"/>
              </w:rPr>
            </w:pPr>
          </w:p>
        </w:tc>
        <w:tc>
          <w:tcPr>
            <w:tcW w:w="1035" w:type="dxa"/>
            <w:vMerge w:val="continue"/>
            <w:noWrap w:val="0"/>
            <w:vAlign w:val="center"/>
          </w:tcPr>
          <w:p>
            <w:pPr>
              <w:adjustRightInd w:val="0"/>
              <w:snapToGrid w:val="0"/>
              <w:jc w:val="center"/>
              <w:rPr>
                <w:rFonts w:hint="default" w:ascii="Times New Roman" w:hAnsi="Times New Roman" w:eastAsia="方正黑体简体" w:cs="Times New Roman"/>
                <w:szCs w:val="21"/>
              </w:rPr>
            </w:pPr>
          </w:p>
        </w:tc>
        <w:tc>
          <w:tcPr>
            <w:tcW w:w="2346" w:type="dxa"/>
            <w:vMerge w:val="continue"/>
            <w:noWrap w:val="0"/>
            <w:vAlign w:val="center"/>
          </w:tcPr>
          <w:p>
            <w:pPr>
              <w:adjustRightInd w:val="0"/>
              <w:snapToGrid w:val="0"/>
              <w:jc w:val="center"/>
              <w:rPr>
                <w:rFonts w:hint="default" w:ascii="Times New Roman" w:hAnsi="Times New Roman" w:eastAsia="方正黑体简体" w:cs="Times New Roman"/>
                <w:szCs w:val="21"/>
              </w:rPr>
            </w:pPr>
          </w:p>
        </w:tc>
        <w:tc>
          <w:tcPr>
            <w:tcW w:w="742" w:type="dxa"/>
            <w:noWrap w:val="0"/>
            <w:vAlign w:val="center"/>
          </w:tcPr>
          <w:p>
            <w:pPr>
              <w:adjustRightInd w:val="0"/>
              <w:snapToGrid w:val="0"/>
              <w:jc w:val="center"/>
              <w:rPr>
                <w:rFonts w:hint="default" w:ascii="Times New Roman" w:hAnsi="Times New Roman" w:eastAsia="方正黑体简体" w:cs="Times New Roman"/>
                <w:szCs w:val="21"/>
              </w:rPr>
            </w:pPr>
            <w:r>
              <w:rPr>
                <w:rFonts w:hint="default" w:ascii="Times New Roman" w:hAnsi="Times New Roman" w:eastAsia="方正黑体简体" w:cs="Times New Roman"/>
                <w:szCs w:val="21"/>
              </w:rPr>
              <w:t>省</w:t>
            </w:r>
          </w:p>
        </w:tc>
        <w:tc>
          <w:tcPr>
            <w:tcW w:w="556" w:type="dxa"/>
            <w:noWrap w:val="0"/>
            <w:vAlign w:val="center"/>
          </w:tcPr>
          <w:p>
            <w:pPr>
              <w:adjustRightInd w:val="0"/>
              <w:snapToGrid w:val="0"/>
              <w:jc w:val="center"/>
              <w:rPr>
                <w:rFonts w:hint="default" w:ascii="Times New Roman" w:hAnsi="Times New Roman" w:eastAsia="方正黑体简体" w:cs="Times New Roman"/>
                <w:szCs w:val="21"/>
              </w:rPr>
            </w:pPr>
            <w:r>
              <w:rPr>
                <w:rFonts w:hint="default" w:ascii="Times New Roman" w:hAnsi="Times New Roman" w:eastAsia="方正黑体简体" w:cs="Times New Roman"/>
                <w:szCs w:val="21"/>
              </w:rPr>
              <w:t>市</w:t>
            </w:r>
          </w:p>
        </w:tc>
        <w:tc>
          <w:tcPr>
            <w:tcW w:w="600" w:type="dxa"/>
            <w:noWrap w:val="0"/>
            <w:vAlign w:val="center"/>
          </w:tcPr>
          <w:p>
            <w:pPr>
              <w:adjustRightInd w:val="0"/>
              <w:snapToGrid w:val="0"/>
              <w:jc w:val="center"/>
              <w:rPr>
                <w:rFonts w:hint="default" w:ascii="Times New Roman" w:hAnsi="Times New Roman" w:eastAsia="方正黑体简体" w:cs="Times New Roman"/>
                <w:szCs w:val="21"/>
              </w:rPr>
            </w:pPr>
            <w:r>
              <w:rPr>
                <w:rFonts w:hint="default" w:ascii="Times New Roman" w:hAnsi="Times New Roman" w:eastAsia="方正黑体简体" w:cs="Times New Roman"/>
                <w:szCs w:val="21"/>
              </w:rPr>
              <w:t>县</w:t>
            </w:r>
          </w:p>
        </w:tc>
        <w:tc>
          <w:tcPr>
            <w:tcW w:w="1969" w:type="dxa"/>
            <w:vMerge w:val="continue"/>
            <w:noWrap w:val="0"/>
            <w:vAlign w:val="center"/>
          </w:tcPr>
          <w:p>
            <w:pPr>
              <w:adjustRightInd w:val="0"/>
              <w:snapToGrid w:val="0"/>
              <w:jc w:val="center"/>
              <w:rPr>
                <w:rFonts w:hint="default" w:ascii="Times New Roman" w:hAnsi="Times New Roman" w:eastAsia="方正黑体简体" w:cs="Times New Roman"/>
                <w:sz w:val="28"/>
                <w:szCs w:val="28"/>
              </w:rPr>
            </w:pPr>
          </w:p>
        </w:tc>
      </w:tr>
    </w:tbl>
    <w:tbl>
      <w:tblPr>
        <w:tblStyle w:val="4"/>
        <w:tblW w:w="10594" w:type="dxa"/>
        <w:tblInd w:w="-5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1"/>
        <w:gridCol w:w="862"/>
        <w:gridCol w:w="1045"/>
        <w:gridCol w:w="1045"/>
        <w:gridCol w:w="2321"/>
        <w:gridCol w:w="750"/>
        <w:gridCol w:w="555"/>
        <w:gridCol w:w="600"/>
        <w:gridCol w:w="19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451"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交通运输厅</w:t>
            </w:r>
          </w:p>
        </w:tc>
        <w:tc>
          <w:tcPr>
            <w:tcW w:w="862"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43</w:t>
            </w:r>
          </w:p>
        </w:tc>
        <w:tc>
          <w:tcPr>
            <w:tcW w:w="1045"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rPr>
              <w:t>交通局</w:t>
            </w:r>
          </w:p>
        </w:tc>
        <w:tc>
          <w:tcPr>
            <w:tcW w:w="1045"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行政强制</w:t>
            </w:r>
          </w:p>
        </w:tc>
        <w:tc>
          <w:tcPr>
            <w:tcW w:w="2321" w:type="dxa"/>
            <w:tcBorders>
              <w:top w:val="single" w:color="auto" w:sz="4" w:space="0"/>
              <w:left w:val="single" w:color="auto" w:sz="4" w:space="0"/>
              <w:bottom w:val="single" w:color="auto" w:sz="4" w:space="0"/>
              <w:right w:val="single" w:color="auto" w:sz="4" w:space="0"/>
            </w:tcBorders>
            <w:noWrap/>
            <w:vAlign w:val="center"/>
          </w:tcPr>
          <w:p>
            <w:pPr>
              <w:widowControl/>
              <w:snapToGrid w:val="0"/>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对逾期不履行交通运输领域排除妨碍、恢复原状等义务的行政决定，其后果已经或将危害交通安全、造成环境污染或者破坏自然资源等行为的行政强制</w:t>
            </w:r>
          </w:p>
        </w:tc>
        <w:tc>
          <w:tcPr>
            <w:tcW w:w="750"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w:t>
            </w:r>
          </w:p>
        </w:tc>
        <w:tc>
          <w:tcPr>
            <w:tcW w:w="555"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w:t>
            </w:r>
          </w:p>
        </w:tc>
        <w:tc>
          <w:tcPr>
            <w:tcW w:w="600"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w:t>
            </w:r>
          </w:p>
        </w:tc>
        <w:tc>
          <w:tcPr>
            <w:tcW w:w="1965" w:type="dxa"/>
            <w:tcBorders>
              <w:top w:val="single" w:color="auto" w:sz="4" w:space="0"/>
              <w:left w:val="single" w:color="auto" w:sz="4" w:space="0"/>
              <w:bottom w:val="single" w:color="auto" w:sz="4" w:space="0"/>
              <w:right w:val="single" w:color="auto" w:sz="4" w:space="0"/>
            </w:tcBorders>
            <w:noWrap/>
            <w:vAlign w:val="center"/>
          </w:tcPr>
          <w:p>
            <w:pPr>
              <w:snapToGrid w:val="0"/>
              <w:jc w:val="center"/>
              <w:rPr>
                <w:rFonts w:hint="default" w:ascii="Times New Roman" w:hAnsi="Times New Roman" w:eastAsia="方正仿宋简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451"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交通运输厅</w:t>
            </w:r>
          </w:p>
        </w:tc>
        <w:tc>
          <w:tcPr>
            <w:tcW w:w="862"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44</w:t>
            </w:r>
          </w:p>
        </w:tc>
        <w:tc>
          <w:tcPr>
            <w:tcW w:w="1045"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lang w:val="en-US" w:eastAsia="zh-CN"/>
              </w:rPr>
              <w:t>交通局</w:t>
            </w:r>
          </w:p>
        </w:tc>
        <w:tc>
          <w:tcPr>
            <w:tcW w:w="1045"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行政强制</w:t>
            </w:r>
          </w:p>
        </w:tc>
        <w:tc>
          <w:tcPr>
            <w:tcW w:w="2321" w:type="dxa"/>
            <w:tcBorders>
              <w:top w:val="single" w:color="auto" w:sz="4" w:space="0"/>
              <w:left w:val="single" w:color="auto" w:sz="4" w:space="0"/>
              <w:bottom w:val="single" w:color="auto" w:sz="4" w:space="0"/>
              <w:right w:val="single" w:color="auto" w:sz="4" w:space="0"/>
            </w:tcBorders>
            <w:noWrap/>
            <w:vAlign w:val="center"/>
          </w:tcPr>
          <w:p>
            <w:pPr>
              <w:widowControl/>
              <w:snapToGrid w:val="0"/>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对需要立即清除道路、航道遗洒物、障碍物或者污染物，当事人不能清除的行政强制</w:t>
            </w:r>
          </w:p>
        </w:tc>
        <w:tc>
          <w:tcPr>
            <w:tcW w:w="750"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w:t>
            </w:r>
          </w:p>
        </w:tc>
        <w:tc>
          <w:tcPr>
            <w:tcW w:w="555"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w:t>
            </w:r>
          </w:p>
        </w:tc>
        <w:tc>
          <w:tcPr>
            <w:tcW w:w="600"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w:t>
            </w:r>
          </w:p>
        </w:tc>
        <w:tc>
          <w:tcPr>
            <w:tcW w:w="1965" w:type="dxa"/>
            <w:tcBorders>
              <w:top w:val="single" w:color="auto" w:sz="4" w:space="0"/>
              <w:left w:val="single" w:color="auto" w:sz="4" w:space="0"/>
              <w:bottom w:val="single" w:color="auto" w:sz="4" w:space="0"/>
              <w:right w:val="single" w:color="auto" w:sz="4" w:space="0"/>
            </w:tcBorders>
            <w:noWrap/>
            <w:vAlign w:val="center"/>
          </w:tcPr>
          <w:p>
            <w:pPr>
              <w:snapToGrid w:val="0"/>
              <w:jc w:val="center"/>
              <w:rPr>
                <w:rFonts w:hint="default" w:ascii="Times New Roman" w:hAnsi="Times New Roman" w:eastAsia="方正仿宋简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451"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交通运输厅</w:t>
            </w:r>
          </w:p>
        </w:tc>
        <w:tc>
          <w:tcPr>
            <w:tcW w:w="862"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45</w:t>
            </w:r>
          </w:p>
        </w:tc>
        <w:tc>
          <w:tcPr>
            <w:tcW w:w="1045"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lang w:val="en-US" w:eastAsia="zh-CN"/>
              </w:rPr>
              <w:t>交通局</w:t>
            </w:r>
          </w:p>
        </w:tc>
        <w:tc>
          <w:tcPr>
            <w:tcW w:w="1045"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行政强制</w:t>
            </w:r>
          </w:p>
        </w:tc>
        <w:tc>
          <w:tcPr>
            <w:tcW w:w="2321" w:type="dxa"/>
            <w:tcBorders>
              <w:top w:val="single" w:color="auto" w:sz="4" w:space="0"/>
              <w:left w:val="single" w:color="auto" w:sz="4" w:space="0"/>
              <w:bottom w:val="single" w:color="auto" w:sz="4" w:space="0"/>
              <w:right w:val="single" w:color="auto" w:sz="4" w:space="0"/>
            </w:tcBorders>
            <w:noWrap/>
            <w:vAlign w:val="center"/>
          </w:tcPr>
          <w:p>
            <w:pPr>
              <w:widowControl/>
              <w:snapToGrid w:val="0"/>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对造成公路、公路附属设施损坏，拒不接受公路管理机构现场调查处理行为的行政强制</w:t>
            </w:r>
          </w:p>
        </w:tc>
        <w:tc>
          <w:tcPr>
            <w:tcW w:w="750"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w:t>
            </w:r>
          </w:p>
        </w:tc>
        <w:tc>
          <w:tcPr>
            <w:tcW w:w="555"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w:t>
            </w:r>
          </w:p>
        </w:tc>
        <w:tc>
          <w:tcPr>
            <w:tcW w:w="600"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w:t>
            </w:r>
          </w:p>
        </w:tc>
        <w:tc>
          <w:tcPr>
            <w:tcW w:w="1965" w:type="dxa"/>
            <w:tcBorders>
              <w:top w:val="single" w:color="auto" w:sz="4" w:space="0"/>
              <w:left w:val="single" w:color="auto" w:sz="4" w:space="0"/>
              <w:bottom w:val="single" w:color="auto" w:sz="4" w:space="0"/>
              <w:right w:val="single" w:color="auto" w:sz="4" w:space="0"/>
            </w:tcBorders>
            <w:noWrap/>
            <w:vAlign w:val="center"/>
          </w:tcPr>
          <w:p>
            <w:pPr>
              <w:snapToGrid w:val="0"/>
              <w:jc w:val="center"/>
              <w:rPr>
                <w:rFonts w:hint="default" w:ascii="Times New Roman" w:hAnsi="Times New Roman" w:eastAsia="方正仿宋简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451"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交通运输厅</w:t>
            </w:r>
          </w:p>
        </w:tc>
        <w:tc>
          <w:tcPr>
            <w:tcW w:w="862"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46</w:t>
            </w:r>
          </w:p>
        </w:tc>
        <w:tc>
          <w:tcPr>
            <w:tcW w:w="1045"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rPr>
              <w:t>交通局</w:t>
            </w:r>
          </w:p>
        </w:tc>
        <w:tc>
          <w:tcPr>
            <w:tcW w:w="1045"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行政强制</w:t>
            </w:r>
          </w:p>
        </w:tc>
        <w:tc>
          <w:tcPr>
            <w:tcW w:w="2321" w:type="dxa"/>
            <w:tcBorders>
              <w:top w:val="single" w:color="auto" w:sz="4" w:space="0"/>
              <w:left w:val="single" w:color="auto" w:sz="4" w:space="0"/>
              <w:bottom w:val="single" w:color="auto" w:sz="4" w:space="0"/>
              <w:right w:val="single" w:color="auto" w:sz="4" w:space="0"/>
            </w:tcBorders>
            <w:noWrap/>
            <w:vAlign w:val="center"/>
          </w:tcPr>
          <w:p>
            <w:pPr>
              <w:widowControl/>
              <w:snapToGrid w:val="0"/>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对在公路用地范围内设置公路标志以外的其他标志行为的行政强制</w:t>
            </w:r>
          </w:p>
        </w:tc>
        <w:tc>
          <w:tcPr>
            <w:tcW w:w="750"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w:t>
            </w:r>
          </w:p>
        </w:tc>
        <w:tc>
          <w:tcPr>
            <w:tcW w:w="555"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w:t>
            </w:r>
          </w:p>
        </w:tc>
        <w:tc>
          <w:tcPr>
            <w:tcW w:w="600"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w:t>
            </w:r>
          </w:p>
        </w:tc>
        <w:tc>
          <w:tcPr>
            <w:tcW w:w="1965" w:type="dxa"/>
            <w:tcBorders>
              <w:top w:val="single" w:color="auto" w:sz="4" w:space="0"/>
              <w:left w:val="single" w:color="auto" w:sz="4" w:space="0"/>
              <w:bottom w:val="single" w:color="auto" w:sz="4" w:space="0"/>
              <w:right w:val="single" w:color="auto" w:sz="4" w:space="0"/>
            </w:tcBorders>
            <w:noWrap/>
            <w:vAlign w:val="center"/>
          </w:tcPr>
          <w:p>
            <w:pPr>
              <w:snapToGrid w:val="0"/>
              <w:jc w:val="center"/>
              <w:rPr>
                <w:rFonts w:hint="default" w:ascii="Times New Roman" w:hAnsi="Times New Roman" w:eastAsia="方正仿宋简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451"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交通运输厅</w:t>
            </w:r>
          </w:p>
        </w:tc>
        <w:tc>
          <w:tcPr>
            <w:tcW w:w="862"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47</w:t>
            </w:r>
          </w:p>
        </w:tc>
        <w:tc>
          <w:tcPr>
            <w:tcW w:w="1045"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rPr>
              <w:t>交通局</w:t>
            </w:r>
          </w:p>
        </w:tc>
        <w:tc>
          <w:tcPr>
            <w:tcW w:w="1045"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行政强制</w:t>
            </w:r>
          </w:p>
        </w:tc>
        <w:tc>
          <w:tcPr>
            <w:tcW w:w="2321" w:type="dxa"/>
            <w:tcBorders>
              <w:top w:val="single" w:color="auto" w:sz="4" w:space="0"/>
              <w:left w:val="single" w:color="auto" w:sz="4" w:space="0"/>
              <w:bottom w:val="single" w:color="auto" w:sz="4" w:space="0"/>
              <w:right w:val="single" w:color="auto" w:sz="4" w:space="0"/>
            </w:tcBorders>
            <w:noWrap/>
            <w:vAlign w:val="center"/>
          </w:tcPr>
          <w:p>
            <w:pPr>
              <w:widowControl/>
              <w:snapToGrid w:val="0"/>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对在公路建筑控制区内修建、扩建建筑物、地面构筑物或者未经许可埋设管道、电缆等设施逾期不拆除行为的行政强制</w:t>
            </w:r>
          </w:p>
        </w:tc>
        <w:tc>
          <w:tcPr>
            <w:tcW w:w="750"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w:t>
            </w:r>
          </w:p>
        </w:tc>
        <w:tc>
          <w:tcPr>
            <w:tcW w:w="555"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w:t>
            </w:r>
          </w:p>
        </w:tc>
        <w:tc>
          <w:tcPr>
            <w:tcW w:w="600"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w:t>
            </w:r>
          </w:p>
        </w:tc>
        <w:tc>
          <w:tcPr>
            <w:tcW w:w="1965" w:type="dxa"/>
            <w:tcBorders>
              <w:top w:val="single" w:color="auto" w:sz="4" w:space="0"/>
              <w:left w:val="single" w:color="auto" w:sz="4" w:space="0"/>
              <w:bottom w:val="single" w:color="auto" w:sz="4" w:space="0"/>
              <w:right w:val="single" w:color="auto" w:sz="4" w:space="0"/>
            </w:tcBorders>
            <w:noWrap/>
            <w:vAlign w:val="center"/>
          </w:tcPr>
          <w:p>
            <w:pPr>
              <w:snapToGrid w:val="0"/>
              <w:jc w:val="center"/>
              <w:rPr>
                <w:rFonts w:hint="default" w:ascii="Times New Roman" w:hAnsi="Times New Roman" w:eastAsia="方正仿宋简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451"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交通运输厅</w:t>
            </w:r>
          </w:p>
        </w:tc>
        <w:tc>
          <w:tcPr>
            <w:tcW w:w="862"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48</w:t>
            </w:r>
          </w:p>
        </w:tc>
        <w:tc>
          <w:tcPr>
            <w:tcW w:w="1045"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rPr>
              <w:t>交通局</w:t>
            </w:r>
          </w:p>
        </w:tc>
        <w:tc>
          <w:tcPr>
            <w:tcW w:w="1045"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行政强制</w:t>
            </w:r>
          </w:p>
        </w:tc>
        <w:tc>
          <w:tcPr>
            <w:tcW w:w="2321" w:type="dxa"/>
            <w:tcBorders>
              <w:top w:val="single" w:color="auto" w:sz="4" w:space="0"/>
              <w:left w:val="single" w:color="auto" w:sz="4" w:space="0"/>
              <w:bottom w:val="single" w:color="auto" w:sz="4" w:space="0"/>
              <w:right w:val="single" w:color="auto" w:sz="4" w:space="0"/>
            </w:tcBorders>
            <w:noWrap/>
            <w:vAlign w:val="center"/>
          </w:tcPr>
          <w:p>
            <w:pPr>
              <w:widowControl/>
              <w:snapToGrid w:val="0"/>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对在公路建筑控制区外修建的建筑物、地面构筑物以及其他设施遮挡公路标志或者妨碍安全视距逾期不拆除行为的行政强制</w:t>
            </w:r>
          </w:p>
        </w:tc>
        <w:tc>
          <w:tcPr>
            <w:tcW w:w="750"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w:t>
            </w:r>
          </w:p>
        </w:tc>
        <w:tc>
          <w:tcPr>
            <w:tcW w:w="555"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w:t>
            </w:r>
          </w:p>
        </w:tc>
        <w:tc>
          <w:tcPr>
            <w:tcW w:w="600"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w:t>
            </w:r>
          </w:p>
        </w:tc>
        <w:tc>
          <w:tcPr>
            <w:tcW w:w="1965" w:type="dxa"/>
            <w:tcBorders>
              <w:top w:val="single" w:color="auto" w:sz="4" w:space="0"/>
              <w:left w:val="single" w:color="auto" w:sz="4" w:space="0"/>
              <w:bottom w:val="single" w:color="auto" w:sz="4" w:space="0"/>
              <w:right w:val="single" w:color="auto" w:sz="4" w:space="0"/>
            </w:tcBorders>
            <w:noWrap/>
            <w:vAlign w:val="center"/>
          </w:tcPr>
          <w:p>
            <w:pPr>
              <w:snapToGrid w:val="0"/>
              <w:jc w:val="center"/>
              <w:rPr>
                <w:rFonts w:hint="default" w:ascii="Times New Roman" w:hAnsi="Times New Roman" w:eastAsia="方正仿宋简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451"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交通运输厅</w:t>
            </w:r>
          </w:p>
        </w:tc>
        <w:tc>
          <w:tcPr>
            <w:tcW w:w="862"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52</w:t>
            </w:r>
          </w:p>
        </w:tc>
        <w:tc>
          <w:tcPr>
            <w:tcW w:w="1045"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rPr>
              <w:t>交通局</w:t>
            </w:r>
          </w:p>
        </w:tc>
        <w:tc>
          <w:tcPr>
            <w:tcW w:w="1045"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行政强制</w:t>
            </w:r>
          </w:p>
        </w:tc>
        <w:tc>
          <w:tcPr>
            <w:tcW w:w="2321" w:type="dxa"/>
            <w:tcBorders>
              <w:top w:val="single" w:color="auto" w:sz="4" w:space="0"/>
              <w:left w:val="single" w:color="auto" w:sz="4" w:space="0"/>
              <w:bottom w:val="single" w:color="auto" w:sz="4" w:space="0"/>
              <w:right w:val="single" w:color="auto" w:sz="4" w:space="0"/>
            </w:tcBorders>
            <w:noWrap/>
            <w:vAlign w:val="center"/>
          </w:tcPr>
          <w:p>
            <w:pPr>
              <w:widowControl/>
              <w:snapToGrid w:val="0"/>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对经批准进行超限运输的车辆，未按照指定时间、路线和速度行驶拒不改正行为的行政强制</w:t>
            </w:r>
          </w:p>
        </w:tc>
        <w:tc>
          <w:tcPr>
            <w:tcW w:w="750"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w:t>
            </w:r>
          </w:p>
        </w:tc>
        <w:tc>
          <w:tcPr>
            <w:tcW w:w="555"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w:t>
            </w:r>
          </w:p>
        </w:tc>
        <w:tc>
          <w:tcPr>
            <w:tcW w:w="600"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w:t>
            </w:r>
          </w:p>
        </w:tc>
        <w:tc>
          <w:tcPr>
            <w:tcW w:w="1965" w:type="dxa"/>
            <w:tcBorders>
              <w:top w:val="single" w:color="auto" w:sz="4" w:space="0"/>
              <w:left w:val="single" w:color="auto" w:sz="4" w:space="0"/>
              <w:bottom w:val="single" w:color="auto" w:sz="4" w:space="0"/>
              <w:right w:val="single" w:color="auto" w:sz="4" w:space="0"/>
            </w:tcBorders>
            <w:noWrap/>
            <w:vAlign w:val="center"/>
          </w:tcPr>
          <w:p>
            <w:pPr>
              <w:snapToGrid w:val="0"/>
              <w:jc w:val="center"/>
              <w:rPr>
                <w:rFonts w:hint="default" w:ascii="Times New Roman" w:hAnsi="Times New Roman" w:eastAsia="方正仿宋简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451"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交通运输厅</w:t>
            </w:r>
          </w:p>
        </w:tc>
        <w:tc>
          <w:tcPr>
            <w:tcW w:w="862"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53</w:t>
            </w:r>
          </w:p>
        </w:tc>
        <w:tc>
          <w:tcPr>
            <w:tcW w:w="1045"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rPr>
              <w:t>交通局</w:t>
            </w:r>
          </w:p>
        </w:tc>
        <w:tc>
          <w:tcPr>
            <w:tcW w:w="1045"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行政强制</w:t>
            </w:r>
          </w:p>
        </w:tc>
        <w:tc>
          <w:tcPr>
            <w:tcW w:w="2321" w:type="dxa"/>
            <w:tcBorders>
              <w:top w:val="single" w:color="auto" w:sz="4" w:space="0"/>
              <w:left w:val="single" w:color="auto" w:sz="4" w:space="0"/>
              <w:bottom w:val="single" w:color="auto" w:sz="4" w:space="0"/>
              <w:right w:val="single" w:color="auto" w:sz="4" w:space="0"/>
            </w:tcBorders>
            <w:noWrap/>
            <w:vAlign w:val="center"/>
          </w:tcPr>
          <w:p>
            <w:pPr>
              <w:widowControl/>
              <w:snapToGrid w:val="0"/>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对未随车携带超限运输车辆通行证行为的行政强制</w:t>
            </w:r>
          </w:p>
        </w:tc>
        <w:tc>
          <w:tcPr>
            <w:tcW w:w="750"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w:t>
            </w:r>
          </w:p>
        </w:tc>
        <w:tc>
          <w:tcPr>
            <w:tcW w:w="555"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w:t>
            </w:r>
          </w:p>
        </w:tc>
        <w:tc>
          <w:tcPr>
            <w:tcW w:w="600"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w:t>
            </w:r>
          </w:p>
        </w:tc>
        <w:tc>
          <w:tcPr>
            <w:tcW w:w="1965" w:type="dxa"/>
            <w:tcBorders>
              <w:top w:val="single" w:color="auto" w:sz="4" w:space="0"/>
              <w:left w:val="single" w:color="auto" w:sz="4" w:space="0"/>
              <w:bottom w:val="single" w:color="auto" w:sz="4" w:space="0"/>
              <w:right w:val="single" w:color="auto" w:sz="4" w:space="0"/>
            </w:tcBorders>
            <w:noWrap/>
            <w:vAlign w:val="center"/>
          </w:tcPr>
          <w:p>
            <w:pPr>
              <w:snapToGrid w:val="0"/>
              <w:jc w:val="center"/>
              <w:rPr>
                <w:rFonts w:hint="default" w:ascii="Times New Roman" w:hAnsi="Times New Roman" w:eastAsia="方正仿宋简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451"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交通运输厅</w:t>
            </w:r>
          </w:p>
        </w:tc>
        <w:tc>
          <w:tcPr>
            <w:tcW w:w="862"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54</w:t>
            </w:r>
          </w:p>
        </w:tc>
        <w:tc>
          <w:tcPr>
            <w:tcW w:w="1045"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rPr>
              <w:t>交通局</w:t>
            </w:r>
          </w:p>
        </w:tc>
        <w:tc>
          <w:tcPr>
            <w:tcW w:w="1045"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行政强制</w:t>
            </w:r>
          </w:p>
        </w:tc>
        <w:tc>
          <w:tcPr>
            <w:tcW w:w="2321" w:type="dxa"/>
            <w:tcBorders>
              <w:top w:val="single" w:color="auto" w:sz="4" w:space="0"/>
              <w:left w:val="single" w:color="auto" w:sz="4" w:space="0"/>
              <w:bottom w:val="single" w:color="auto" w:sz="4" w:space="0"/>
              <w:right w:val="single" w:color="auto" w:sz="4" w:space="0"/>
            </w:tcBorders>
            <w:noWrap/>
            <w:vAlign w:val="center"/>
          </w:tcPr>
          <w:p>
            <w:pPr>
              <w:widowControl/>
              <w:snapToGrid w:val="0"/>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对采取故意堵塞固定超限检测站点通行车道、强行通过固定超限检测站点等方式扰乱超限检测秩序等行为的行政强制</w:t>
            </w:r>
          </w:p>
        </w:tc>
        <w:tc>
          <w:tcPr>
            <w:tcW w:w="750"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w:t>
            </w:r>
          </w:p>
        </w:tc>
        <w:tc>
          <w:tcPr>
            <w:tcW w:w="555"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w:t>
            </w:r>
          </w:p>
        </w:tc>
        <w:tc>
          <w:tcPr>
            <w:tcW w:w="600"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w:t>
            </w:r>
          </w:p>
        </w:tc>
        <w:tc>
          <w:tcPr>
            <w:tcW w:w="1965" w:type="dxa"/>
            <w:tcBorders>
              <w:top w:val="single" w:color="auto" w:sz="4" w:space="0"/>
              <w:left w:val="single" w:color="auto" w:sz="4" w:space="0"/>
              <w:bottom w:val="single" w:color="auto" w:sz="4" w:space="0"/>
              <w:right w:val="single" w:color="auto" w:sz="4" w:space="0"/>
            </w:tcBorders>
            <w:noWrap/>
            <w:vAlign w:val="center"/>
          </w:tcPr>
          <w:p>
            <w:pPr>
              <w:snapToGrid w:val="0"/>
              <w:jc w:val="center"/>
              <w:rPr>
                <w:rFonts w:hint="default" w:ascii="Times New Roman" w:hAnsi="Times New Roman" w:eastAsia="方正仿宋简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451"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交通运输厅</w:t>
            </w:r>
          </w:p>
        </w:tc>
        <w:tc>
          <w:tcPr>
            <w:tcW w:w="862"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55</w:t>
            </w:r>
          </w:p>
        </w:tc>
        <w:tc>
          <w:tcPr>
            <w:tcW w:w="1045"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rPr>
              <w:t>交通局</w:t>
            </w:r>
          </w:p>
        </w:tc>
        <w:tc>
          <w:tcPr>
            <w:tcW w:w="1045"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行政强制</w:t>
            </w:r>
          </w:p>
        </w:tc>
        <w:tc>
          <w:tcPr>
            <w:tcW w:w="2321" w:type="dxa"/>
            <w:tcBorders>
              <w:top w:val="single" w:color="auto" w:sz="4" w:space="0"/>
              <w:left w:val="single" w:color="auto" w:sz="4" w:space="0"/>
              <w:bottom w:val="single" w:color="auto" w:sz="4" w:space="0"/>
              <w:right w:val="single" w:color="auto" w:sz="4" w:space="0"/>
            </w:tcBorders>
            <w:noWrap/>
            <w:vAlign w:val="center"/>
          </w:tcPr>
          <w:p>
            <w:pPr>
              <w:widowControl/>
              <w:snapToGrid w:val="0"/>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对造成公路、公路附属设施损坏，逾期不接受处理，并且经公告</w:t>
            </w:r>
            <w:r>
              <w:rPr>
                <w:rStyle w:val="8"/>
                <w:rFonts w:hint="default" w:ascii="Times New Roman" w:hAnsi="Times New Roman" w:eastAsia="方正仿宋简体" w:cs="Times New Roman"/>
                <w:sz w:val="18"/>
                <w:szCs w:val="18"/>
              </w:rPr>
              <w:t>3</w:t>
            </w:r>
            <w:r>
              <w:rPr>
                <w:rFonts w:hint="default" w:ascii="Times New Roman" w:hAnsi="Times New Roman" w:eastAsia="方正仿宋简体" w:cs="Times New Roman"/>
                <w:color w:val="000000"/>
                <w:kern w:val="0"/>
                <w:sz w:val="18"/>
                <w:szCs w:val="18"/>
              </w:rPr>
              <w:t>个月仍不来接受处理的行政强制</w:t>
            </w:r>
          </w:p>
        </w:tc>
        <w:tc>
          <w:tcPr>
            <w:tcW w:w="750"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w:t>
            </w:r>
          </w:p>
        </w:tc>
        <w:tc>
          <w:tcPr>
            <w:tcW w:w="555"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w:t>
            </w:r>
          </w:p>
        </w:tc>
        <w:tc>
          <w:tcPr>
            <w:tcW w:w="600"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w:t>
            </w:r>
          </w:p>
        </w:tc>
        <w:tc>
          <w:tcPr>
            <w:tcW w:w="1965" w:type="dxa"/>
            <w:tcBorders>
              <w:top w:val="single" w:color="auto" w:sz="4" w:space="0"/>
              <w:left w:val="single" w:color="auto" w:sz="4" w:space="0"/>
              <w:bottom w:val="single" w:color="auto" w:sz="4" w:space="0"/>
              <w:right w:val="single" w:color="auto" w:sz="4" w:space="0"/>
            </w:tcBorders>
            <w:noWrap/>
            <w:vAlign w:val="center"/>
          </w:tcPr>
          <w:p>
            <w:pPr>
              <w:snapToGrid w:val="0"/>
              <w:jc w:val="center"/>
              <w:rPr>
                <w:rFonts w:hint="default" w:ascii="Times New Roman" w:hAnsi="Times New Roman" w:eastAsia="方正仿宋简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451"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交通运输厅</w:t>
            </w:r>
          </w:p>
        </w:tc>
        <w:tc>
          <w:tcPr>
            <w:tcW w:w="862"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56</w:t>
            </w:r>
          </w:p>
        </w:tc>
        <w:tc>
          <w:tcPr>
            <w:tcW w:w="1045"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rPr>
              <w:t>交通局</w:t>
            </w:r>
          </w:p>
        </w:tc>
        <w:tc>
          <w:tcPr>
            <w:tcW w:w="1045"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行政强制</w:t>
            </w:r>
          </w:p>
        </w:tc>
        <w:tc>
          <w:tcPr>
            <w:tcW w:w="2321" w:type="dxa"/>
            <w:tcBorders>
              <w:top w:val="single" w:color="auto" w:sz="4" w:space="0"/>
              <w:left w:val="single" w:color="auto" w:sz="4" w:space="0"/>
              <w:bottom w:val="single" w:color="auto" w:sz="4" w:space="0"/>
              <w:right w:val="single" w:color="auto" w:sz="4" w:space="0"/>
            </w:tcBorders>
            <w:noWrap/>
            <w:vAlign w:val="center"/>
          </w:tcPr>
          <w:p>
            <w:pPr>
              <w:widowControl/>
              <w:snapToGrid w:val="0"/>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对违反港口规划建设港口、码头或者其他港口设施等行为的行政强制</w:t>
            </w:r>
          </w:p>
        </w:tc>
        <w:tc>
          <w:tcPr>
            <w:tcW w:w="750"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w:t>
            </w:r>
          </w:p>
        </w:tc>
        <w:tc>
          <w:tcPr>
            <w:tcW w:w="555"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w:t>
            </w:r>
          </w:p>
        </w:tc>
        <w:tc>
          <w:tcPr>
            <w:tcW w:w="600"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w:t>
            </w:r>
          </w:p>
        </w:tc>
        <w:tc>
          <w:tcPr>
            <w:tcW w:w="1965" w:type="dxa"/>
            <w:tcBorders>
              <w:top w:val="single" w:color="auto" w:sz="4" w:space="0"/>
              <w:left w:val="single" w:color="auto" w:sz="4" w:space="0"/>
              <w:bottom w:val="single" w:color="auto" w:sz="4" w:space="0"/>
              <w:right w:val="single" w:color="auto" w:sz="4" w:space="0"/>
            </w:tcBorders>
            <w:noWrap/>
            <w:vAlign w:val="center"/>
          </w:tcPr>
          <w:p>
            <w:pPr>
              <w:snapToGrid w:val="0"/>
              <w:jc w:val="center"/>
              <w:rPr>
                <w:rFonts w:hint="default" w:ascii="Times New Roman" w:hAnsi="Times New Roman" w:eastAsia="方正仿宋简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451"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交通运输厅</w:t>
            </w:r>
          </w:p>
        </w:tc>
        <w:tc>
          <w:tcPr>
            <w:tcW w:w="862"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57</w:t>
            </w:r>
          </w:p>
        </w:tc>
        <w:tc>
          <w:tcPr>
            <w:tcW w:w="1045"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rPr>
              <w:t>交通局</w:t>
            </w:r>
          </w:p>
        </w:tc>
        <w:tc>
          <w:tcPr>
            <w:tcW w:w="1045"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行政强制</w:t>
            </w:r>
          </w:p>
        </w:tc>
        <w:tc>
          <w:tcPr>
            <w:tcW w:w="2321" w:type="dxa"/>
            <w:tcBorders>
              <w:top w:val="single" w:color="auto" w:sz="4" w:space="0"/>
              <w:left w:val="single" w:color="auto" w:sz="4" w:space="0"/>
              <w:bottom w:val="single" w:color="auto" w:sz="4" w:space="0"/>
              <w:right w:val="single" w:color="auto" w:sz="4" w:space="0"/>
            </w:tcBorders>
            <w:noWrap/>
            <w:vAlign w:val="center"/>
          </w:tcPr>
          <w:p>
            <w:pPr>
              <w:widowControl/>
              <w:snapToGrid w:val="0"/>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对在港口水域内从事养殖、种植活动逾期不改正的行政强制</w:t>
            </w:r>
          </w:p>
        </w:tc>
        <w:tc>
          <w:tcPr>
            <w:tcW w:w="750"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w:t>
            </w:r>
          </w:p>
        </w:tc>
        <w:tc>
          <w:tcPr>
            <w:tcW w:w="555"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w:t>
            </w:r>
          </w:p>
        </w:tc>
        <w:tc>
          <w:tcPr>
            <w:tcW w:w="600"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w:t>
            </w:r>
          </w:p>
        </w:tc>
        <w:tc>
          <w:tcPr>
            <w:tcW w:w="1965" w:type="dxa"/>
            <w:tcBorders>
              <w:top w:val="single" w:color="auto" w:sz="4" w:space="0"/>
              <w:left w:val="single" w:color="auto" w:sz="4" w:space="0"/>
              <w:bottom w:val="single" w:color="auto" w:sz="4" w:space="0"/>
              <w:right w:val="single" w:color="auto" w:sz="4" w:space="0"/>
            </w:tcBorders>
            <w:noWrap/>
            <w:vAlign w:val="center"/>
          </w:tcPr>
          <w:p>
            <w:pPr>
              <w:snapToGrid w:val="0"/>
              <w:jc w:val="center"/>
              <w:rPr>
                <w:rFonts w:hint="default" w:ascii="Times New Roman" w:hAnsi="Times New Roman" w:eastAsia="方正仿宋简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451"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交通运输厅</w:t>
            </w:r>
          </w:p>
        </w:tc>
        <w:tc>
          <w:tcPr>
            <w:tcW w:w="862"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58</w:t>
            </w:r>
          </w:p>
        </w:tc>
        <w:tc>
          <w:tcPr>
            <w:tcW w:w="1045"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rPr>
              <w:t>交通局</w:t>
            </w:r>
          </w:p>
        </w:tc>
        <w:tc>
          <w:tcPr>
            <w:tcW w:w="1045"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行政强制</w:t>
            </w:r>
          </w:p>
        </w:tc>
        <w:tc>
          <w:tcPr>
            <w:tcW w:w="2321" w:type="dxa"/>
            <w:tcBorders>
              <w:top w:val="single" w:color="auto" w:sz="4" w:space="0"/>
              <w:left w:val="single" w:color="auto" w:sz="4" w:space="0"/>
              <w:bottom w:val="single" w:color="auto" w:sz="4" w:space="0"/>
              <w:right w:val="single" w:color="auto" w:sz="4" w:space="0"/>
            </w:tcBorders>
            <w:noWrap/>
            <w:vAlign w:val="center"/>
          </w:tcPr>
          <w:p>
            <w:pPr>
              <w:widowControl/>
              <w:snapToGrid w:val="0"/>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对未经依法批准在港口内进行采掘、爆破等活动的，向港口水域倾倒泥土、砂石逾期不消除安全隐患行为的行政强制</w:t>
            </w:r>
          </w:p>
        </w:tc>
        <w:tc>
          <w:tcPr>
            <w:tcW w:w="750"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w:t>
            </w:r>
          </w:p>
        </w:tc>
        <w:tc>
          <w:tcPr>
            <w:tcW w:w="555"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w:t>
            </w:r>
          </w:p>
        </w:tc>
        <w:tc>
          <w:tcPr>
            <w:tcW w:w="600"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w:t>
            </w:r>
          </w:p>
        </w:tc>
        <w:tc>
          <w:tcPr>
            <w:tcW w:w="1965" w:type="dxa"/>
            <w:tcBorders>
              <w:top w:val="single" w:color="auto" w:sz="4" w:space="0"/>
              <w:left w:val="single" w:color="auto" w:sz="4" w:space="0"/>
              <w:bottom w:val="single" w:color="auto" w:sz="4" w:space="0"/>
              <w:right w:val="single" w:color="auto" w:sz="4" w:space="0"/>
            </w:tcBorders>
            <w:noWrap/>
            <w:vAlign w:val="center"/>
          </w:tcPr>
          <w:p>
            <w:pPr>
              <w:snapToGrid w:val="0"/>
              <w:jc w:val="center"/>
              <w:rPr>
                <w:rFonts w:hint="default" w:ascii="Times New Roman" w:hAnsi="Times New Roman" w:eastAsia="方正仿宋简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451"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交通运输厅</w:t>
            </w:r>
          </w:p>
        </w:tc>
        <w:tc>
          <w:tcPr>
            <w:tcW w:w="862"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59</w:t>
            </w:r>
          </w:p>
        </w:tc>
        <w:tc>
          <w:tcPr>
            <w:tcW w:w="1045"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rPr>
              <w:t>交通局</w:t>
            </w:r>
          </w:p>
        </w:tc>
        <w:tc>
          <w:tcPr>
            <w:tcW w:w="1045"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行政强制</w:t>
            </w:r>
          </w:p>
        </w:tc>
        <w:tc>
          <w:tcPr>
            <w:tcW w:w="2321" w:type="dxa"/>
            <w:tcBorders>
              <w:top w:val="single" w:color="auto" w:sz="4" w:space="0"/>
              <w:left w:val="single" w:color="auto" w:sz="4" w:space="0"/>
              <w:bottom w:val="single" w:color="auto" w:sz="4" w:space="0"/>
              <w:right w:val="single" w:color="auto" w:sz="4" w:space="0"/>
            </w:tcBorders>
            <w:noWrap/>
            <w:vAlign w:val="center"/>
          </w:tcPr>
          <w:p>
            <w:pPr>
              <w:widowControl/>
              <w:snapToGrid w:val="0"/>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对违反航道通航条件影响评价规定建成的项目导致航道通航条件严重下降，逾期未采取补救措施或者拆除等行为的行政强制</w:t>
            </w:r>
          </w:p>
        </w:tc>
        <w:tc>
          <w:tcPr>
            <w:tcW w:w="750"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w:t>
            </w:r>
          </w:p>
        </w:tc>
        <w:tc>
          <w:tcPr>
            <w:tcW w:w="555"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w:t>
            </w:r>
          </w:p>
        </w:tc>
        <w:tc>
          <w:tcPr>
            <w:tcW w:w="600"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w:t>
            </w:r>
          </w:p>
        </w:tc>
        <w:tc>
          <w:tcPr>
            <w:tcW w:w="1965" w:type="dxa"/>
            <w:tcBorders>
              <w:top w:val="single" w:color="auto" w:sz="4" w:space="0"/>
              <w:left w:val="single" w:color="auto" w:sz="4" w:space="0"/>
              <w:bottom w:val="single" w:color="auto" w:sz="4" w:space="0"/>
              <w:right w:val="single" w:color="auto" w:sz="4" w:space="0"/>
            </w:tcBorders>
            <w:noWrap/>
            <w:vAlign w:val="center"/>
          </w:tcPr>
          <w:p>
            <w:pPr>
              <w:snapToGrid w:val="0"/>
              <w:jc w:val="center"/>
              <w:rPr>
                <w:rFonts w:hint="default" w:ascii="Times New Roman" w:hAnsi="Times New Roman" w:eastAsia="方正仿宋简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451"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交通运输厅</w:t>
            </w:r>
          </w:p>
        </w:tc>
        <w:tc>
          <w:tcPr>
            <w:tcW w:w="862"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60</w:t>
            </w:r>
          </w:p>
        </w:tc>
        <w:tc>
          <w:tcPr>
            <w:tcW w:w="1045"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rPr>
              <w:t>交通局</w:t>
            </w:r>
          </w:p>
        </w:tc>
        <w:tc>
          <w:tcPr>
            <w:tcW w:w="1045"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行政强制</w:t>
            </w:r>
          </w:p>
        </w:tc>
        <w:tc>
          <w:tcPr>
            <w:tcW w:w="2321" w:type="dxa"/>
            <w:tcBorders>
              <w:top w:val="single" w:color="auto" w:sz="4" w:space="0"/>
              <w:left w:val="single" w:color="auto" w:sz="4" w:space="0"/>
              <w:bottom w:val="single" w:color="auto" w:sz="4" w:space="0"/>
              <w:right w:val="single" w:color="auto" w:sz="4" w:space="0"/>
            </w:tcBorders>
            <w:noWrap/>
            <w:vAlign w:val="center"/>
          </w:tcPr>
          <w:p>
            <w:pPr>
              <w:widowControl/>
              <w:snapToGrid w:val="0"/>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在航道和航道保护范围内采砂，损害航道通航条件的行政强制</w:t>
            </w:r>
          </w:p>
        </w:tc>
        <w:tc>
          <w:tcPr>
            <w:tcW w:w="750"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w:t>
            </w:r>
          </w:p>
        </w:tc>
        <w:tc>
          <w:tcPr>
            <w:tcW w:w="555"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w:t>
            </w:r>
          </w:p>
        </w:tc>
        <w:tc>
          <w:tcPr>
            <w:tcW w:w="600"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w:t>
            </w:r>
          </w:p>
        </w:tc>
        <w:tc>
          <w:tcPr>
            <w:tcW w:w="1965" w:type="dxa"/>
            <w:tcBorders>
              <w:top w:val="single" w:color="auto" w:sz="4" w:space="0"/>
              <w:left w:val="single" w:color="auto" w:sz="4" w:space="0"/>
              <w:bottom w:val="single" w:color="auto" w:sz="4" w:space="0"/>
              <w:right w:val="single" w:color="auto" w:sz="4" w:space="0"/>
            </w:tcBorders>
            <w:noWrap/>
            <w:vAlign w:val="center"/>
          </w:tcPr>
          <w:p>
            <w:pPr>
              <w:snapToGrid w:val="0"/>
              <w:jc w:val="center"/>
              <w:rPr>
                <w:rFonts w:hint="default" w:ascii="Times New Roman" w:hAnsi="Times New Roman" w:eastAsia="方正仿宋简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451"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交通运输厅</w:t>
            </w:r>
          </w:p>
        </w:tc>
        <w:tc>
          <w:tcPr>
            <w:tcW w:w="862"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61</w:t>
            </w:r>
          </w:p>
        </w:tc>
        <w:tc>
          <w:tcPr>
            <w:tcW w:w="1045"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rPr>
              <w:t>交通局</w:t>
            </w:r>
          </w:p>
        </w:tc>
        <w:tc>
          <w:tcPr>
            <w:tcW w:w="1045"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行政强制</w:t>
            </w:r>
          </w:p>
        </w:tc>
        <w:tc>
          <w:tcPr>
            <w:tcW w:w="2321" w:type="dxa"/>
            <w:tcBorders>
              <w:top w:val="single" w:color="auto" w:sz="4" w:space="0"/>
              <w:left w:val="single" w:color="auto" w:sz="4" w:space="0"/>
              <w:bottom w:val="single" w:color="auto" w:sz="4" w:space="0"/>
              <w:right w:val="single" w:color="auto" w:sz="4" w:space="0"/>
            </w:tcBorders>
            <w:noWrap/>
            <w:vAlign w:val="center"/>
          </w:tcPr>
          <w:p>
            <w:pPr>
              <w:widowControl/>
              <w:snapToGrid w:val="0"/>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对车辆超载运输行为的行政强制</w:t>
            </w:r>
          </w:p>
        </w:tc>
        <w:tc>
          <w:tcPr>
            <w:tcW w:w="750"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w:t>
            </w:r>
          </w:p>
        </w:tc>
        <w:tc>
          <w:tcPr>
            <w:tcW w:w="555"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w:t>
            </w:r>
          </w:p>
        </w:tc>
        <w:tc>
          <w:tcPr>
            <w:tcW w:w="600"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w:t>
            </w:r>
          </w:p>
        </w:tc>
        <w:tc>
          <w:tcPr>
            <w:tcW w:w="1965" w:type="dxa"/>
            <w:tcBorders>
              <w:top w:val="single" w:color="auto" w:sz="4" w:space="0"/>
              <w:left w:val="single" w:color="auto" w:sz="4" w:space="0"/>
              <w:bottom w:val="single" w:color="auto" w:sz="4" w:space="0"/>
              <w:right w:val="single" w:color="auto" w:sz="4" w:space="0"/>
            </w:tcBorders>
            <w:noWrap/>
            <w:vAlign w:val="center"/>
          </w:tcPr>
          <w:p>
            <w:pPr>
              <w:snapToGrid w:val="0"/>
              <w:jc w:val="center"/>
              <w:rPr>
                <w:rFonts w:hint="default" w:ascii="Times New Roman" w:hAnsi="Times New Roman" w:eastAsia="方正仿宋简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451"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交通运输厅</w:t>
            </w:r>
          </w:p>
        </w:tc>
        <w:tc>
          <w:tcPr>
            <w:tcW w:w="862"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62</w:t>
            </w:r>
          </w:p>
        </w:tc>
        <w:tc>
          <w:tcPr>
            <w:tcW w:w="1045"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rPr>
              <w:t>交通局</w:t>
            </w:r>
          </w:p>
        </w:tc>
        <w:tc>
          <w:tcPr>
            <w:tcW w:w="1045"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行政强制</w:t>
            </w:r>
          </w:p>
        </w:tc>
        <w:tc>
          <w:tcPr>
            <w:tcW w:w="2321" w:type="dxa"/>
            <w:tcBorders>
              <w:top w:val="single" w:color="auto" w:sz="4" w:space="0"/>
              <w:left w:val="single" w:color="auto" w:sz="4" w:space="0"/>
              <w:bottom w:val="single" w:color="auto" w:sz="4" w:space="0"/>
              <w:right w:val="single" w:color="auto" w:sz="4" w:space="0"/>
            </w:tcBorders>
            <w:noWrap/>
            <w:vAlign w:val="center"/>
          </w:tcPr>
          <w:p>
            <w:pPr>
              <w:widowControl/>
              <w:snapToGrid w:val="0"/>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对没有车辆营运证又无法当场提供其他有效证明的车辆实施的行政强制</w:t>
            </w:r>
          </w:p>
        </w:tc>
        <w:tc>
          <w:tcPr>
            <w:tcW w:w="750"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w:t>
            </w:r>
          </w:p>
        </w:tc>
        <w:tc>
          <w:tcPr>
            <w:tcW w:w="555"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w:t>
            </w:r>
          </w:p>
        </w:tc>
        <w:tc>
          <w:tcPr>
            <w:tcW w:w="600"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w:t>
            </w:r>
          </w:p>
        </w:tc>
        <w:tc>
          <w:tcPr>
            <w:tcW w:w="1965" w:type="dxa"/>
            <w:tcBorders>
              <w:top w:val="single" w:color="auto" w:sz="4" w:space="0"/>
              <w:left w:val="single" w:color="auto" w:sz="4" w:space="0"/>
              <w:bottom w:val="single" w:color="auto" w:sz="4" w:space="0"/>
              <w:right w:val="single" w:color="auto" w:sz="4" w:space="0"/>
            </w:tcBorders>
            <w:noWrap/>
            <w:vAlign w:val="center"/>
          </w:tcPr>
          <w:p>
            <w:pPr>
              <w:snapToGrid w:val="0"/>
              <w:jc w:val="center"/>
              <w:rPr>
                <w:rFonts w:hint="default" w:ascii="Times New Roman" w:hAnsi="Times New Roman" w:eastAsia="方正仿宋简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451"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交通运输厅</w:t>
            </w:r>
          </w:p>
        </w:tc>
        <w:tc>
          <w:tcPr>
            <w:tcW w:w="862"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63</w:t>
            </w:r>
          </w:p>
        </w:tc>
        <w:tc>
          <w:tcPr>
            <w:tcW w:w="1045"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rPr>
              <w:t>交通局</w:t>
            </w:r>
          </w:p>
        </w:tc>
        <w:tc>
          <w:tcPr>
            <w:tcW w:w="1045"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行政强制</w:t>
            </w:r>
          </w:p>
        </w:tc>
        <w:tc>
          <w:tcPr>
            <w:tcW w:w="2321" w:type="dxa"/>
            <w:tcBorders>
              <w:top w:val="single" w:color="auto" w:sz="4" w:space="0"/>
              <w:left w:val="single" w:color="auto" w:sz="4" w:space="0"/>
              <w:bottom w:val="single" w:color="auto" w:sz="4" w:space="0"/>
              <w:right w:val="single" w:color="auto" w:sz="4" w:space="0"/>
            </w:tcBorders>
            <w:noWrap/>
            <w:vAlign w:val="center"/>
          </w:tcPr>
          <w:p>
            <w:pPr>
              <w:widowControl/>
              <w:snapToGrid w:val="0"/>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对港区内有关违法储存危险货物的场所、危险货物的行政强制</w:t>
            </w:r>
          </w:p>
        </w:tc>
        <w:tc>
          <w:tcPr>
            <w:tcW w:w="750"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w:t>
            </w:r>
          </w:p>
        </w:tc>
        <w:tc>
          <w:tcPr>
            <w:tcW w:w="555"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w:t>
            </w:r>
          </w:p>
        </w:tc>
        <w:tc>
          <w:tcPr>
            <w:tcW w:w="600"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w:t>
            </w:r>
          </w:p>
        </w:tc>
        <w:tc>
          <w:tcPr>
            <w:tcW w:w="1965" w:type="dxa"/>
            <w:tcBorders>
              <w:top w:val="single" w:color="auto" w:sz="4" w:space="0"/>
              <w:left w:val="single" w:color="auto" w:sz="4" w:space="0"/>
              <w:bottom w:val="single" w:color="auto" w:sz="4" w:space="0"/>
              <w:right w:val="single" w:color="auto" w:sz="4" w:space="0"/>
            </w:tcBorders>
            <w:noWrap/>
            <w:vAlign w:val="center"/>
          </w:tcPr>
          <w:p>
            <w:pPr>
              <w:snapToGrid w:val="0"/>
              <w:jc w:val="center"/>
              <w:rPr>
                <w:rFonts w:hint="default" w:ascii="Times New Roman" w:hAnsi="Times New Roman" w:eastAsia="方正仿宋简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451"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交通运输厅</w:t>
            </w:r>
          </w:p>
        </w:tc>
        <w:tc>
          <w:tcPr>
            <w:tcW w:w="862"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64</w:t>
            </w:r>
          </w:p>
        </w:tc>
        <w:tc>
          <w:tcPr>
            <w:tcW w:w="1045"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rPr>
              <w:t>交通局</w:t>
            </w:r>
          </w:p>
        </w:tc>
        <w:tc>
          <w:tcPr>
            <w:tcW w:w="1045"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行政强制</w:t>
            </w:r>
          </w:p>
        </w:tc>
        <w:tc>
          <w:tcPr>
            <w:tcW w:w="2321" w:type="dxa"/>
            <w:tcBorders>
              <w:top w:val="single" w:color="auto" w:sz="4" w:space="0"/>
              <w:left w:val="single" w:color="auto" w:sz="4" w:space="0"/>
              <w:bottom w:val="single" w:color="auto" w:sz="4" w:space="0"/>
              <w:right w:val="single" w:color="auto" w:sz="4" w:space="0"/>
            </w:tcBorders>
            <w:noWrap/>
            <w:vAlign w:val="center"/>
          </w:tcPr>
          <w:p>
            <w:pPr>
              <w:widowControl/>
              <w:snapToGrid w:val="0"/>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对危险货物港口经营人等生产经营单位拒不执行停产停业等决定，有发生生产安全事故的现实危险的行政强制</w:t>
            </w:r>
          </w:p>
        </w:tc>
        <w:tc>
          <w:tcPr>
            <w:tcW w:w="750"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w:t>
            </w:r>
          </w:p>
        </w:tc>
        <w:tc>
          <w:tcPr>
            <w:tcW w:w="555"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w:t>
            </w:r>
          </w:p>
        </w:tc>
        <w:tc>
          <w:tcPr>
            <w:tcW w:w="600"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w:t>
            </w:r>
          </w:p>
        </w:tc>
        <w:tc>
          <w:tcPr>
            <w:tcW w:w="1965" w:type="dxa"/>
            <w:tcBorders>
              <w:top w:val="single" w:color="auto" w:sz="4" w:space="0"/>
              <w:left w:val="single" w:color="auto" w:sz="4" w:space="0"/>
              <w:bottom w:val="single" w:color="auto" w:sz="4" w:space="0"/>
              <w:right w:val="single" w:color="auto" w:sz="4" w:space="0"/>
            </w:tcBorders>
            <w:noWrap/>
            <w:vAlign w:val="center"/>
          </w:tcPr>
          <w:p>
            <w:pPr>
              <w:snapToGrid w:val="0"/>
              <w:jc w:val="center"/>
              <w:rPr>
                <w:rFonts w:hint="default" w:ascii="Times New Roman" w:hAnsi="Times New Roman" w:eastAsia="方正仿宋简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451"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交通运输厅</w:t>
            </w:r>
          </w:p>
        </w:tc>
        <w:tc>
          <w:tcPr>
            <w:tcW w:w="862"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65</w:t>
            </w:r>
          </w:p>
        </w:tc>
        <w:tc>
          <w:tcPr>
            <w:tcW w:w="1045"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rPr>
              <w:t>交通局</w:t>
            </w:r>
          </w:p>
        </w:tc>
        <w:tc>
          <w:tcPr>
            <w:tcW w:w="1045"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行政强制</w:t>
            </w:r>
          </w:p>
        </w:tc>
        <w:tc>
          <w:tcPr>
            <w:tcW w:w="2321" w:type="dxa"/>
            <w:tcBorders>
              <w:top w:val="single" w:color="auto" w:sz="4" w:space="0"/>
              <w:left w:val="single" w:color="auto" w:sz="4" w:space="0"/>
              <w:bottom w:val="single" w:color="auto" w:sz="4" w:space="0"/>
              <w:right w:val="single" w:color="auto" w:sz="4" w:space="0"/>
            </w:tcBorders>
            <w:noWrap/>
            <w:vAlign w:val="center"/>
          </w:tcPr>
          <w:p>
            <w:pPr>
              <w:widowControl/>
              <w:snapToGrid w:val="0"/>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对交通运输领域检查中发现安全事故隐患的行政强制</w:t>
            </w:r>
          </w:p>
        </w:tc>
        <w:tc>
          <w:tcPr>
            <w:tcW w:w="750"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w:t>
            </w:r>
          </w:p>
        </w:tc>
        <w:tc>
          <w:tcPr>
            <w:tcW w:w="555"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w:t>
            </w:r>
          </w:p>
        </w:tc>
        <w:tc>
          <w:tcPr>
            <w:tcW w:w="600"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w:t>
            </w:r>
          </w:p>
        </w:tc>
        <w:tc>
          <w:tcPr>
            <w:tcW w:w="1965" w:type="dxa"/>
            <w:tcBorders>
              <w:top w:val="single" w:color="auto" w:sz="4" w:space="0"/>
              <w:left w:val="single" w:color="auto" w:sz="4" w:space="0"/>
              <w:bottom w:val="single" w:color="auto" w:sz="4" w:space="0"/>
              <w:right w:val="single" w:color="auto" w:sz="4" w:space="0"/>
            </w:tcBorders>
            <w:noWrap/>
            <w:vAlign w:val="center"/>
          </w:tcPr>
          <w:p>
            <w:pPr>
              <w:snapToGrid w:val="0"/>
              <w:jc w:val="center"/>
              <w:rPr>
                <w:rFonts w:hint="default" w:ascii="Times New Roman" w:hAnsi="Times New Roman" w:eastAsia="方正仿宋简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451"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交通运输厅</w:t>
            </w:r>
          </w:p>
        </w:tc>
        <w:tc>
          <w:tcPr>
            <w:tcW w:w="862"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66</w:t>
            </w:r>
          </w:p>
        </w:tc>
        <w:tc>
          <w:tcPr>
            <w:tcW w:w="1045"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rPr>
              <w:t>交通局</w:t>
            </w:r>
          </w:p>
        </w:tc>
        <w:tc>
          <w:tcPr>
            <w:tcW w:w="1045"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行政强制</w:t>
            </w:r>
          </w:p>
        </w:tc>
        <w:tc>
          <w:tcPr>
            <w:tcW w:w="2321" w:type="dxa"/>
            <w:tcBorders>
              <w:top w:val="single" w:color="auto" w:sz="4" w:space="0"/>
              <w:left w:val="single" w:color="auto" w:sz="4" w:space="0"/>
              <w:bottom w:val="single" w:color="auto" w:sz="4" w:space="0"/>
              <w:right w:val="single" w:color="auto" w:sz="4" w:space="0"/>
            </w:tcBorders>
            <w:noWrap/>
            <w:vAlign w:val="center"/>
          </w:tcPr>
          <w:p>
            <w:pPr>
              <w:widowControl/>
              <w:snapToGrid w:val="0"/>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对船舶、浮动设施未持有合格的检验证书、登记证书或者船舶未持有必要的航行资料，擅自航行或者作业行为的行政强制</w:t>
            </w:r>
          </w:p>
        </w:tc>
        <w:tc>
          <w:tcPr>
            <w:tcW w:w="750"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w:t>
            </w:r>
          </w:p>
        </w:tc>
        <w:tc>
          <w:tcPr>
            <w:tcW w:w="555"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w:t>
            </w:r>
          </w:p>
        </w:tc>
        <w:tc>
          <w:tcPr>
            <w:tcW w:w="600"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w:t>
            </w:r>
          </w:p>
        </w:tc>
        <w:tc>
          <w:tcPr>
            <w:tcW w:w="1965" w:type="dxa"/>
            <w:tcBorders>
              <w:top w:val="single" w:color="auto" w:sz="4" w:space="0"/>
              <w:left w:val="single" w:color="auto" w:sz="4" w:space="0"/>
              <w:bottom w:val="single" w:color="auto" w:sz="4" w:space="0"/>
              <w:right w:val="single" w:color="auto" w:sz="4" w:space="0"/>
            </w:tcBorders>
            <w:noWrap/>
            <w:vAlign w:val="center"/>
          </w:tcPr>
          <w:p>
            <w:pPr>
              <w:snapToGrid w:val="0"/>
              <w:jc w:val="center"/>
              <w:rPr>
                <w:rFonts w:hint="default" w:ascii="Times New Roman" w:hAnsi="Times New Roman" w:eastAsia="方正仿宋简体" w:cs="Times New Roman"/>
                <w:sz w:val="18"/>
                <w:szCs w:val="18"/>
              </w:rPr>
            </w:pPr>
          </w:p>
        </w:tc>
      </w:tr>
    </w:tbl>
    <w:p>
      <w:pPr>
        <w:pStyle w:val="3"/>
        <w:rPr>
          <w:rFonts w:hint="default" w:ascii="Times New Roman" w:hAnsi="Times New Roman" w:eastAsia="仿宋_GB2312" w:cs="Times New Roman"/>
          <w:b w:val="0"/>
          <w:bCs w:val="0"/>
          <w:sz w:val="32"/>
          <w:szCs w:val="32"/>
          <w:lang w:val="en-US" w:eastAsia="zh-CN"/>
        </w:rPr>
      </w:pPr>
    </w:p>
    <w:p>
      <w:pPr>
        <w:pStyle w:val="3"/>
        <w:rPr>
          <w:rFonts w:hint="default" w:ascii="Times New Roman" w:hAnsi="Times New Roman" w:eastAsia="仿宋_GB2312" w:cs="Times New Roman"/>
          <w:b w:val="0"/>
          <w:bCs w:val="0"/>
          <w:sz w:val="32"/>
          <w:szCs w:val="32"/>
          <w:lang w:val="en-US" w:eastAsia="zh-CN"/>
        </w:rPr>
      </w:pPr>
    </w:p>
    <w:p>
      <w:pPr>
        <w:pStyle w:val="3"/>
        <w:rPr>
          <w:rFonts w:hint="default" w:ascii="Times New Roman" w:hAnsi="Times New Roman" w:eastAsia="仿宋_GB2312" w:cs="Times New Roman"/>
          <w:b w:val="0"/>
          <w:bCs w:val="0"/>
          <w:sz w:val="32"/>
          <w:szCs w:val="32"/>
          <w:lang w:val="en-US" w:eastAsia="zh-CN"/>
        </w:rPr>
      </w:pPr>
    </w:p>
    <w:p>
      <w:pPr>
        <w:pStyle w:val="3"/>
        <w:rPr>
          <w:rFonts w:hint="default" w:ascii="Times New Roman" w:hAnsi="Times New Roman" w:eastAsia="仿宋_GB2312" w:cs="Times New Roman"/>
          <w:b w:val="0"/>
          <w:bCs w:val="0"/>
          <w:sz w:val="32"/>
          <w:szCs w:val="32"/>
          <w:lang w:val="en-US" w:eastAsia="zh-CN"/>
        </w:rPr>
      </w:pPr>
    </w:p>
    <w:p>
      <w:pPr>
        <w:pStyle w:val="3"/>
        <w:rPr>
          <w:rFonts w:hint="default" w:ascii="Times New Roman" w:hAnsi="Times New Roman" w:eastAsia="仿宋_GB2312" w:cs="Times New Roman"/>
          <w:b w:val="0"/>
          <w:bCs w:val="0"/>
          <w:sz w:val="32"/>
          <w:szCs w:val="32"/>
          <w:lang w:val="en-US" w:eastAsia="zh-CN"/>
        </w:rPr>
      </w:pPr>
    </w:p>
    <w:p>
      <w:pPr>
        <w:pStyle w:val="3"/>
        <w:rPr>
          <w:rFonts w:hint="default" w:ascii="Times New Roman" w:hAnsi="Times New Roman" w:eastAsia="仿宋_GB2312" w:cs="Times New Roman"/>
          <w:b w:val="0"/>
          <w:bCs w:val="0"/>
          <w:sz w:val="32"/>
          <w:szCs w:val="32"/>
          <w:lang w:val="en-US" w:eastAsia="zh-CN"/>
        </w:rPr>
      </w:pPr>
    </w:p>
    <w:p>
      <w:pPr>
        <w:pStyle w:val="3"/>
        <w:rPr>
          <w:rFonts w:hint="default" w:ascii="Times New Roman" w:hAnsi="Times New Roman" w:eastAsia="仿宋_GB2312" w:cs="Times New Roman"/>
          <w:b w:val="0"/>
          <w:bCs w:val="0"/>
          <w:sz w:val="32"/>
          <w:szCs w:val="32"/>
          <w:lang w:val="en-US" w:eastAsia="zh-CN"/>
        </w:rPr>
      </w:pPr>
    </w:p>
    <w:p>
      <w:pPr>
        <w:pStyle w:val="3"/>
        <w:rPr>
          <w:rFonts w:hint="default" w:ascii="Times New Roman" w:hAnsi="Times New Roman" w:eastAsia="仿宋_GB2312" w:cs="Times New Roman"/>
          <w:b w:val="0"/>
          <w:bCs w:val="0"/>
          <w:sz w:val="32"/>
          <w:szCs w:val="32"/>
          <w:lang w:val="en-US" w:eastAsia="zh-CN"/>
        </w:rPr>
      </w:pPr>
    </w:p>
    <w:p>
      <w:pPr>
        <w:pStyle w:val="3"/>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附件</w:t>
      </w:r>
      <w:r>
        <w:rPr>
          <w:rFonts w:hint="eastAsia" w:ascii="Times New Roman" w:hAnsi="Times New Roman" w:eastAsia="仿宋_GB2312" w:cs="Times New Roman"/>
          <w:b w:val="0"/>
          <w:bCs w:val="0"/>
          <w:sz w:val="32"/>
          <w:szCs w:val="32"/>
          <w:lang w:val="en-US" w:eastAsia="zh-CN"/>
        </w:rPr>
        <w:t>2</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default" w:ascii="Times New Roman" w:hAnsi="Times New Roman" w:eastAsia="方正小标宋简体" w:cs="Times New Roman"/>
          <w:sz w:val="44"/>
          <w:szCs w:val="44"/>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理县</w:t>
      </w:r>
      <w:r>
        <w:rPr>
          <w:rFonts w:hint="default" w:ascii="Times New Roman" w:hAnsi="Times New Roman" w:eastAsia="方正小标宋简体" w:cs="Times New Roman"/>
          <w:sz w:val="44"/>
          <w:szCs w:val="44"/>
          <w:lang w:val="en-US" w:eastAsia="zh-CN"/>
        </w:rPr>
        <w:t>科农水</w:t>
      </w:r>
      <w:r>
        <w:rPr>
          <w:rFonts w:hint="default" w:ascii="Times New Roman" w:hAnsi="Times New Roman" w:eastAsia="方正小标宋简体" w:cs="Times New Roman"/>
          <w:sz w:val="44"/>
          <w:szCs w:val="44"/>
        </w:rPr>
        <w:t>局</w:t>
      </w:r>
      <w:r>
        <w:rPr>
          <w:rFonts w:hint="default" w:ascii="Times New Roman" w:hAnsi="Times New Roman" w:eastAsia="方正小标宋简体" w:cs="Times New Roman"/>
          <w:sz w:val="44"/>
          <w:szCs w:val="44"/>
          <w:lang w:val="en-US" w:eastAsia="zh-CN"/>
        </w:rPr>
        <w:t>2022年划转综合行政执法局行政权力</w:t>
      </w:r>
      <w:r>
        <w:rPr>
          <w:rFonts w:hint="default" w:ascii="Times New Roman" w:hAnsi="Times New Roman" w:eastAsia="方正小标宋简体" w:cs="Times New Roman"/>
          <w:sz w:val="44"/>
          <w:szCs w:val="44"/>
        </w:rPr>
        <w:t>清单</w:t>
      </w:r>
    </w:p>
    <w:p>
      <w:pPr>
        <w:keepNext w:val="0"/>
        <w:keepLines w:val="0"/>
        <w:pageBreakBefore w:val="0"/>
        <w:widowControl w:val="0"/>
        <w:numPr>
          <w:ilvl w:val="0"/>
          <w:numId w:val="2"/>
        </w:numPr>
        <w:kinsoku/>
        <w:wordWrap/>
        <w:overflowPunct/>
        <w:topLinePunct w:val="0"/>
        <w:autoSpaceDE/>
        <w:autoSpaceDN/>
        <w:bidi w:val="0"/>
        <w:adjustRightInd/>
        <w:snapToGrid/>
        <w:spacing w:line="576" w:lineRule="exact"/>
        <w:jc w:val="left"/>
        <w:textAlignment w:val="auto"/>
        <w:rPr>
          <w:rFonts w:hint="default" w:ascii="Times New Roman" w:hAnsi="Times New Roman" w:eastAsia="方正仿宋_GBK" w:cs="Times New Roman"/>
          <w:b/>
          <w:bCs/>
          <w:sz w:val="32"/>
          <w:szCs w:val="32"/>
          <w:lang w:val="en-US" w:eastAsia="zh-CN"/>
        </w:rPr>
      </w:pPr>
      <w:r>
        <w:rPr>
          <w:rFonts w:hint="default" w:ascii="Times New Roman" w:hAnsi="Times New Roman" w:eastAsia="方正仿宋_GBK" w:cs="Times New Roman"/>
          <w:b/>
          <w:bCs/>
          <w:sz w:val="32"/>
          <w:szCs w:val="32"/>
          <w:lang w:val="en-US" w:eastAsia="zh-CN"/>
        </w:rPr>
        <w:t>行政处罚（102项）</w:t>
      </w:r>
    </w:p>
    <w:tbl>
      <w:tblPr>
        <w:tblStyle w:val="7"/>
        <w:tblpPr w:leftFromText="180" w:rightFromText="180" w:vertAnchor="text" w:horzAnchor="page" w:tblpX="1288" w:tblpY="259"/>
        <w:tblOverlap w:val="never"/>
        <w:tblW w:w="1019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6"/>
        <w:gridCol w:w="823"/>
        <w:gridCol w:w="998"/>
        <w:gridCol w:w="998"/>
        <w:gridCol w:w="2818"/>
        <w:gridCol w:w="872"/>
        <w:gridCol w:w="743"/>
        <w:gridCol w:w="757"/>
        <w:gridCol w:w="7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8" w:hRule="atLeast"/>
        </w:trPr>
        <w:tc>
          <w:tcPr>
            <w:tcW w:w="138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黑体简体" w:cs="Times New Roman"/>
                <w:color w:val="auto"/>
                <w:szCs w:val="21"/>
              </w:rPr>
              <w:t>对应省直部门</w:t>
            </w:r>
          </w:p>
        </w:tc>
        <w:tc>
          <w:tcPr>
            <w:tcW w:w="82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黑体简体" w:cs="Times New Roman"/>
                <w:color w:val="auto"/>
                <w:szCs w:val="21"/>
              </w:rPr>
              <w:t>序号</w:t>
            </w:r>
          </w:p>
        </w:tc>
        <w:tc>
          <w:tcPr>
            <w:tcW w:w="99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方正仿宋简体" w:cs="Times New Roman"/>
                <w:color w:val="000000"/>
                <w:kern w:val="0"/>
                <w:sz w:val="18"/>
                <w:szCs w:val="18"/>
                <w:lang w:val="en-US" w:eastAsia="zh-CN"/>
              </w:rPr>
            </w:pPr>
            <w:r>
              <w:rPr>
                <w:rFonts w:hint="default" w:ascii="Times New Roman" w:hAnsi="Times New Roman" w:eastAsia="方正黑体简体" w:cs="Times New Roman"/>
                <w:color w:val="auto"/>
                <w:szCs w:val="21"/>
                <w:lang w:val="en-US" w:eastAsia="zh-CN"/>
              </w:rPr>
              <w:t>县级行使部门</w:t>
            </w:r>
          </w:p>
        </w:tc>
        <w:tc>
          <w:tcPr>
            <w:tcW w:w="99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黑体简体" w:cs="Times New Roman"/>
                <w:color w:val="auto"/>
                <w:szCs w:val="21"/>
              </w:rPr>
              <w:t>权力类型</w:t>
            </w:r>
          </w:p>
        </w:tc>
        <w:tc>
          <w:tcPr>
            <w:tcW w:w="281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黑体简体" w:cs="Times New Roman"/>
                <w:color w:val="auto"/>
                <w:szCs w:val="21"/>
              </w:rPr>
              <w:t>权力名称</w:t>
            </w:r>
          </w:p>
        </w:tc>
        <w:tc>
          <w:tcPr>
            <w:tcW w:w="87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方正黑体简体" w:cs="Times New Roman"/>
                <w:color w:val="auto"/>
                <w:szCs w:val="21"/>
              </w:rPr>
            </w:pPr>
            <w:r>
              <w:rPr>
                <w:rFonts w:hint="default" w:ascii="Times New Roman" w:hAnsi="Times New Roman" w:eastAsia="方正黑体简体" w:cs="Times New Roman"/>
                <w:color w:val="auto"/>
                <w:szCs w:val="21"/>
              </w:rPr>
              <w:t>行使层级</w:t>
            </w:r>
          </w:p>
          <w:p>
            <w:pPr>
              <w:adjustRightInd w:val="0"/>
              <w:snapToGrid w:val="0"/>
              <w:jc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黑体简体" w:cs="Times New Roman"/>
                <w:color w:val="auto"/>
                <w:szCs w:val="21"/>
                <w:lang w:val="en-US" w:eastAsia="zh-CN"/>
              </w:rPr>
              <w:t>（省）</w:t>
            </w:r>
          </w:p>
        </w:tc>
        <w:tc>
          <w:tcPr>
            <w:tcW w:w="74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黑体简体" w:cs="Times New Roman"/>
                <w:color w:val="auto"/>
                <w:szCs w:val="21"/>
              </w:rPr>
              <w:t>行使层级</w:t>
            </w:r>
            <w:r>
              <w:rPr>
                <w:rFonts w:hint="default" w:ascii="Times New Roman" w:hAnsi="Times New Roman" w:eastAsia="方正黑体简体" w:cs="Times New Roman"/>
                <w:color w:val="auto"/>
                <w:szCs w:val="21"/>
                <w:lang w:eastAsia="zh-CN"/>
              </w:rPr>
              <w:t>（</w:t>
            </w:r>
            <w:r>
              <w:rPr>
                <w:rFonts w:hint="default" w:ascii="Times New Roman" w:hAnsi="Times New Roman" w:eastAsia="方正黑体简体" w:cs="Times New Roman"/>
                <w:color w:val="auto"/>
                <w:szCs w:val="21"/>
                <w:lang w:val="en-US" w:eastAsia="zh-CN"/>
              </w:rPr>
              <w:t>市</w:t>
            </w:r>
            <w:r>
              <w:rPr>
                <w:rFonts w:hint="default" w:ascii="Times New Roman" w:hAnsi="Times New Roman" w:eastAsia="方正黑体简体" w:cs="Times New Roman"/>
                <w:color w:val="auto"/>
                <w:szCs w:val="21"/>
                <w:lang w:eastAsia="zh-CN"/>
              </w:rPr>
              <w:t>）</w:t>
            </w:r>
          </w:p>
        </w:tc>
        <w:tc>
          <w:tcPr>
            <w:tcW w:w="75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黑体简体" w:cs="Times New Roman"/>
                <w:color w:val="auto"/>
                <w:szCs w:val="21"/>
              </w:rPr>
              <w:t>行使层级</w:t>
            </w:r>
            <w:r>
              <w:rPr>
                <w:rFonts w:hint="default" w:ascii="Times New Roman" w:hAnsi="Times New Roman" w:eastAsia="方正黑体简体" w:cs="Times New Roman"/>
                <w:color w:val="auto"/>
                <w:szCs w:val="21"/>
                <w:lang w:eastAsia="zh-CN"/>
              </w:rPr>
              <w:t>（</w:t>
            </w:r>
            <w:r>
              <w:rPr>
                <w:rFonts w:hint="default" w:ascii="Times New Roman" w:hAnsi="Times New Roman" w:eastAsia="方正黑体简体" w:cs="Times New Roman"/>
                <w:color w:val="auto"/>
                <w:szCs w:val="21"/>
                <w:lang w:val="en-US" w:eastAsia="zh-CN"/>
              </w:rPr>
              <w:t>县</w:t>
            </w:r>
            <w:r>
              <w:rPr>
                <w:rFonts w:hint="default" w:ascii="Times New Roman" w:hAnsi="Times New Roman" w:eastAsia="方正黑体简体" w:cs="Times New Roman"/>
                <w:color w:val="auto"/>
                <w:szCs w:val="21"/>
                <w:lang w:eastAsia="zh-CN"/>
              </w:rPr>
              <w:t>）</w:t>
            </w:r>
          </w:p>
        </w:tc>
        <w:tc>
          <w:tcPr>
            <w:tcW w:w="79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138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水利厅</w:t>
            </w:r>
          </w:p>
        </w:tc>
        <w:tc>
          <w:tcPr>
            <w:tcW w:w="82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2146</w:t>
            </w:r>
          </w:p>
        </w:tc>
        <w:tc>
          <w:tcPr>
            <w:tcW w:w="99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rPr>
            </w:pPr>
            <w:r>
              <w:rPr>
                <w:rFonts w:hint="default" w:ascii="Times New Roman" w:hAnsi="Times New Roman" w:eastAsia="方正仿宋简体" w:cs="Times New Roman"/>
                <w:color w:val="000000"/>
                <w:kern w:val="0"/>
                <w:sz w:val="18"/>
                <w:szCs w:val="18"/>
                <w:lang w:val="en-US" w:eastAsia="zh-CN"/>
              </w:rPr>
              <w:t>科农水局</w:t>
            </w:r>
          </w:p>
        </w:tc>
        <w:tc>
          <w:tcPr>
            <w:tcW w:w="99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281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对拒不缴纳、拖延缴纳或者拖欠水费的行政处罚</w:t>
            </w:r>
          </w:p>
        </w:tc>
        <w:tc>
          <w:tcPr>
            <w:tcW w:w="872"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7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75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79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都江堰灌区涉及市县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2" w:hRule="atLeast"/>
        </w:trPr>
        <w:tc>
          <w:tcPr>
            <w:tcW w:w="138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水利厅</w:t>
            </w:r>
          </w:p>
        </w:tc>
        <w:tc>
          <w:tcPr>
            <w:tcW w:w="82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2147</w:t>
            </w:r>
          </w:p>
        </w:tc>
        <w:tc>
          <w:tcPr>
            <w:tcW w:w="99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lang w:val="en-US" w:eastAsia="zh-CN"/>
              </w:rPr>
              <w:t>科农水局</w:t>
            </w:r>
          </w:p>
        </w:tc>
        <w:tc>
          <w:tcPr>
            <w:tcW w:w="99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281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对必须进行招标的水利项目而不招标，将必须进行招标的水利项目化整为零或者以其他任何方式规避招标的行政处罚</w:t>
            </w:r>
          </w:p>
        </w:tc>
        <w:tc>
          <w:tcPr>
            <w:tcW w:w="872"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7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75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79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49" w:hRule="atLeast"/>
        </w:trPr>
        <w:tc>
          <w:tcPr>
            <w:tcW w:w="138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水利厅</w:t>
            </w:r>
          </w:p>
        </w:tc>
        <w:tc>
          <w:tcPr>
            <w:tcW w:w="82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2148</w:t>
            </w:r>
          </w:p>
        </w:tc>
        <w:tc>
          <w:tcPr>
            <w:tcW w:w="99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lang w:val="en-US" w:eastAsia="zh-CN"/>
              </w:rPr>
              <w:t>科农水局</w:t>
            </w:r>
          </w:p>
        </w:tc>
        <w:tc>
          <w:tcPr>
            <w:tcW w:w="99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281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对招标代理机构泄露应当保密的与招标投标活动有关的水利项目情况和资料，或者与招标人、投标人串通损害国家利益、社会公共利益或者他人合法权益的行政处罚</w:t>
            </w:r>
          </w:p>
        </w:tc>
        <w:tc>
          <w:tcPr>
            <w:tcW w:w="872"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7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75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79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49" w:hRule="atLeast"/>
        </w:trPr>
        <w:tc>
          <w:tcPr>
            <w:tcW w:w="138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水利厅</w:t>
            </w:r>
          </w:p>
        </w:tc>
        <w:tc>
          <w:tcPr>
            <w:tcW w:w="82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2149</w:t>
            </w:r>
          </w:p>
        </w:tc>
        <w:tc>
          <w:tcPr>
            <w:tcW w:w="99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rPr>
              <w:t>科农水局</w:t>
            </w:r>
          </w:p>
        </w:tc>
        <w:tc>
          <w:tcPr>
            <w:tcW w:w="99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281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对水利项目招标人以不合理的条件限制或者排斥潜在投标人，对潜在投标人实行歧视待遇，强制要求投标人组成联合体共同投标的，或者限制投标人之间竞争的行政处罚</w:t>
            </w:r>
          </w:p>
        </w:tc>
        <w:tc>
          <w:tcPr>
            <w:tcW w:w="872"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7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75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79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7" w:hRule="atLeast"/>
        </w:trPr>
        <w:tc>
          <w:tcPr>
            <w:tcW w:w="138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水利厅</w:t>
            </w:r>
          </w:p>
        </w:tc>
        <w:tc>
          <w:tcPr>
            <w:tcW w:w="82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2150</w:t>
            </w:r>
          </w:p>
        </w:tc>
        <w:tc>
          <w:tcPr>
            <w:tcW w:w="99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rPr>
              <w:t>科农水局</w:t>
            </w:r>
          </w:p>
        </w:tc>
        <w:tc>
          <w:tcPr>
            <w:tcW w:w="99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281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对依法必须进行招标的水利项目的招标人向他人透露已获取招标文件的潜在投标人的名称、数量或者可能影响公平竞争的有关招标投标的其他情况，或者泄露标底的行政处罚</w:t>
            </w:r>
          </w:p>
        </w:tc>
        <w:tc>
          <w:tcPr>
            <w:tcW w:w="872"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7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75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79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2" w:hRule="atLeast"/>
        </w:trPr>
        <w:tc>
          <w:tcPr>
            <w:tcW w:w="138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水利厅</w:t>
            </w:r>
          </w:p>
        </w:tc>
        <w:tc>
          <w:tcPr>
            <w:tcW w:w="82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2151</w:t>
            </w:r>
          </w:p>
        </w:tc>
        <w:tc>
          <w:tcPr>
            <w:tcW w:w="99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rPr>
              <w:t>科农水局</w:t>
            </w:r>
          </w:p>
        </w:tc>
        <w:tc>
          <w:tcPr>
            <w:tcW w:w="99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281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对水利项目投标人相互串通投标或者与招标人串通投标，投标人以向招标人或者评标委员会成员行贿的手段谋取中标的行政处罚</w:t>
            </w:r>
          </w:p>
        </w:tc>
        <w:tc>
          <w:tcPr>
            <w:tcW w:w="872"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7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75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79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2" w:hRule="atLeast"/>
        </w:trPr>
        <w:tc>
          <w:tcPr>
            <w:tcW w:w="138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水利厅</w:t>
            </w:r>
          </w:p>
        </w:tc>
        <w:tc>
          <w:tcPr>
            <w:tcW w:w="82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2152</w:t>
            </w:r>
          </w:p>
        </w:tc>
        <w:tc>
          <w:tcPr>
            <w:tcW w:w="99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rPr>
              <w:t>科农水局</w:t>
            </w:r>
          </w:p>
        </w:tc>
        <w:tc>
          <w:tcPr>
            <w:tcW w:w="99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281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对依法必须进行招标的水利项目的投标人以他人名义投标或者以其他方式弄虚作假，骗取中标的行政处罚</w:t>
            </w:r>
          </w:p>
        </w:tc>
        <w:tc>
          <w:tcPr>
            <w:tcW w:w="872"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7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75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79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7" w:hRule="atLeast"/>
        </w:trPr>
        <w:tc>
          <w:tcPr>
            <w:tcW w:w="138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水利厅</w:t>
            </w:r>
          </w:p>
        </w:tc>
        <w:tc>
          <w:tcPr>
            <w:tcW w:w="82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2153</w:t>
            </w:r>
          </w:p>
        </w:tc>
        <w:tc>
          <w:tcPr>
            <w:tcW w:w="99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rPr>
              <w:t>科农水局</w:t>
            </w:r>
          </w:p>
        </w:tc>
        <w:tc>
          <w:tcPr>
            <w:tcW w:w="99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281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对水利项目评标委员会成员收受投标人的财物或者其他好处，评标委员会成员或者参加评标的有关工作人员向他人透露对投标文件的评审和比较、中标候选人的推荐以及与评标有关的其他情况的行政处罚</w:t>
            </w:r>
          </w:p>
        </w:tc>
        <w:tc>
          <w:tcPr>
            <w:tcW w:w="872"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7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75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79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49" w:hRule="atLeast"/>
        </w:trPr>
        <w:tc>
          <w:tcPr>
            <w:tcW w:w="138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水利厅</w:t>
            </w:r>
          </w:p>
        </w:tc>
        <w:tc>
          <w:tcPr>
            <w:tcW w:w="82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2154</w:t>
            </w:r>
          </w:p>
        </w:tc>
        <w:tc>
          <w:tcPr>
            <w:tcW w:w="99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rPr>
              <w:t>科农水局</w:t>
            </w:r>
          </w:p>
        </w:tc>
        <w:tc>
          <w:tcPr>
            <w:tcW w:w="99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281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对招标人在评标委员会依法推荐的中标候选人以外确定中标人，依法必须进行招标的水利项目在所有投标被评标委员会否决后自行确定中标人的行政处罚</w:t>
            </w:r>
          </w:p>
        </w:tc>
        <w:tc>
          <w:tcPr>
            <w:tcW w:w="872"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7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75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79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66" w:hRule="atLeast"/>
        </w:trPr>
        <w:tc>
          <w:tcPr>
            <w:tcW w:w="138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水利厅</w:t>
            </w:r>
          </w:p>
        </w:tc>
        <w:tc>
          <w:tcPr>
            <w:tcW w:w="82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2155</w:t>
            </w:r>
          </w:p>
        </w:tc>
        <w:tc>
          <w:tcPr>
            <w:tcW w:w="99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rPr>
              <w:t>科农水局</w:t>
            </w:r>
          </w:p>
        </w:tc>
        <w:tc>
          <w:tcPr>
            <w:tcW w:w="99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281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对中标人将中标水利项目转让给他人的，将中标水利项目肢解后分别转让给他人，违反《中华人民共和国招标投标法》规定将中标水利项目的部分主体、关键性工作分包给他人，或者分包人再次分包的行政处罚</w:t>
            </w:r>
          </w:p>
        </w:tc>
        <w:tc>
          <w:tcPr>
            <w:tcW w:w="872"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7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75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79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49" w:hRule="atLeast"/>
        </w:trPr>
        <w:tc>
          <w:tcPr>
            <w:tcW w:w="138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水利厅</w:t>
            </w:r>
          </w:p>
        </w:tc>
        <w:tc>
          <w:tcPr>
            <w:tcW w:w="82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2156</w:t>
            </w:r>
          </w:p>
        </w:tc>
        <w:tc>
          <w:tcPr>
            <w:tcW w:w="99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rPr>
              <w:t>科农水局</w:t>
            </w:r>
          </w:p>
        </w:tc>
        <w:tc>
          <w:tcPr>
            <w:tcW w:w="99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281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对水利项目招标人与中标人不按照招标文件和中标人的投标文件订立合同，或者招标人、中标人订立背离合同实质性内容的协议的行政处罚</w:t>
            </w:r>
          </w:p>
        </w:tc>
        <w:tc>
          <w:tcPr>
            <w:tcW w:w="872"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7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75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79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138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水利厅</w:t>
            </w:r>
          </w:p>
        </w:tc>
        <w:tc>
          <w:tcPr>
            <w:tcW w:w="82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2157</w:t>
            </w:r>
          </w:p>
        </w:tc>
        <w:tc>
          <w:tcPr>
            <w:tcW w:w="99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rPr>
              <w:t>科农水局</w:t>
            </w:r>
          </w:p>
        </w:tc>
        <w:tc>
          <w:tcPr>
            <w:tcW w:w="99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281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对水利项目中标人不按照与招标人订立的合同履行义务，情节严重的行政处罚</w:t>
            </w:r>
          </w:p>
        </w:tc>
        <w:tc>
          <w:tcPr>
            <w:tcW w:w="872"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7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75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79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2" w:hRule="atLeast"/>
        </w:trPr>
        <w:tc>
          <w:tcPr>
            <w:tcW w:w="138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水利厅</w:t>
            </w:r>
          </w:p>
        </w:tc>
        <w:tc>
          <w:tcPr>
            <w:tcW w:w="82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2158</w:t>
            </w:r>
          </w:p>
        </w:tc>
        <w:tc>
          <w:tcPr>
            <w:tcW w:w="99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rPr>
              <w:t>科农水局</w:t>
            </w:r>
          </w:p>
        </w:tc>
        <w:tc>
          <w:tcPr>
            <w:tcW w:w="99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281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对建设单位将水利建设工程发包给不具有相应资质等级的勘察、设计、施工单位或者委托给不具有相应资质等级的工程监理单位的行政处罚</w:t>
            </w:r>
          </w:p>
        </w:tc>
        <w:tc>
          <w:tcPr>
            <w:tcW w:w="872"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7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75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79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138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水利厅</w:t>
            </w:r>
          </w:p>
        </w:tc>
        <w:tc>
          <w:tcPr>
            <w:tcW w:w="82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2159</w:t>
            </w:r>
          </w:p>
        </w:tc>
        <w:tc>
          <w:tcPr>
            <w:tcW w:w="99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rPr>
              <w:t>科农水局</w:t>
            </w:r>
          </w:p>
        </w:tc>
        <w:tc>
          <w:tcPr>
            <w:tcW w:w="99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281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对建设单位将水利建设工程肢解发包的行政处罚</w:t>
            </w:r>
          </w:p>
        </w:tc>
        <w:tc>
          <w:tcPr>
            <w:tcW w:w="872"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7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75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79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83" w:hRule="atLeast"/>
        </w:trPr>
        <w:tc>
          <w:tcPr>
            <w:tcW w:w="138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水利厅</w:t>
            </w:r>
          </w:p>
        </w:tc>
        <w:tc>
          <w:tcPr>
            <w:tcW w:w="82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2160</w:t>
            </w:r>
          </w:p>
        </w:tc>
        <w:tc>
          <w:tcPr>
            <w:tcW w:w="99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rPr>
              <w:t>科农水局</w:t>
            </w:r>
          </w:p>
        </w:tc>
        <w:tc>
          <w:tcPr>
            <w:tcW w:w="99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281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水利建设单位迫使承包方以低于成本的价格竞标；任意压缩合理工期；明示或者暗示设计单位或者水利施工单位违反工程建设强制性标准，降低工程质量；水利建设项目必须实行工程监理而未实行工程监理；未按照国家规定办理工程质量监督手续；明示或者暗示水利施工单位使用不合格的建筑材料、建筑构配件和设备；未按照国家规定将竣工验收报告、有关认可文件或者准许使用文件报送备案的行政处罚</w:t>
            </w:r>
          </w:p>
        </w:tc>
        <w:tc>
          <w:tcPr>
            <w:tcW w:w="872"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7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75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79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2" w:hRule="atLeast"/>
        </w:trPr>
        <w:tc>
          <w:tcPr>
            <w:tcW w:w="138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水利厅</w:t>
            </w:r>
          </w:p>
        </w:tc>
        <w:tc>
          <w:tcPr>
            <w:tcW w:w="82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2161</w:t>
            </w:r>
          </w:p>
        </w:tc>
        <w:tc>
          <w:tcPr>
            <w:tcW w:w="99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rPr>
              <w:t>科农水局</w:t>
            </w:r>
          </w:p>
        </w:tc>
        <w:tc>
          <w:tcPr>
            <w:tcW w:w="99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281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对水利建设单位未组织竣工验收，擅自交付使用；验收不合格，擅自交付使用；对不合格的水利建设工程按照合格工程验收的行政处罚</w:t>
            </w:r>
          </w:p>
        </w:tc>
        <w:tc>
          <w:tcPr>
            <w:tcW w:w="872"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7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75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79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138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水利厅</w:t>
            </w:r>
          </w:p>
        </w:tc>
        <w:tc>
          <w:tcPr>
            <w:tcW w:w="82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2162</w:t>
            </w:r>
          </w:p>
        </w:tc>
        <w:tc>
          <w:tcPr>
            <w:tcW w:w="99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rPr>
              <w:t>科农水局</w:t>
            </w:r>
          </w:p>
        </w:tc>
        <w:tc>
          <w:tcPr>
            <w:tcW w:w="99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281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对水利建设工程竣工验收后，建设单位未向有关部门移交建设项目档案的行政处罚</w:t>
            </w:r>
          </w:p>
        </w:tc>
        <w:tc>
          <w:tcPr>
            <w:tcW w:w="872"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7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75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79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49" w:hRule="atLeast"/>
        </w:trPr>
        <w:tc>
          <w:tcPr>
            <w:tcW w:w="138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水利厅</w:t>
            </w:r>
          </w:p>
        </w:tc>
        <w:tc>
          <w:tcPr>
            <w:tcW w:w="82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2163</w:t>
            </w:r>
          </w:p>
        </w:tc>
        <w:tc>
          <w:tcPr>
            <w:tcW w:w="99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rPr>
              <w:t>科农水局</w:t>
            </w:r>
          </w:p>
        </w:tc>
        <w:tc>
          <w:tcPr>
            <w:tcW w:w="99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281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对勘察、设计、施工、工程监理单位超越本单位资质等级承揽水利工程；未取得资质证书承揽水利工程；以欺骗手段取得资质证书承揽水利工程的行政处罚</w:t>
            </w:r>
          </w:p>
        </w:tc>
        <w:tc>
          <w:tcPr>
            <w:tcW w:w="872"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7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75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79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138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水利厅</w:t>
            </w:r>
          </w:p>
        </w:tc>
        <w:tc>
          <w:tcPr>
            <w:tcW w:w="82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2164</w:t>
            </w:r>
          </w:p>
        </w:tc>
        <w:tc>
          <w:tcPr>
            <w:tcW w:w="99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rPr>
              <w:t>科农水局</w:t>
            </w:r>
          </w:p>
        </w:tc>
        <w:tc>
          <w:tcPr>
            <w:tcW w:w="99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281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对勘察、设计、施工、工程监理单位允许其他单位或者个人以本单位名义承揽水利工程的行政处罚</w:t>
            </w:r>
          </w:p>
        </w:tc>
        <w:tc>
          <w:tcPr>
            <w:tcW w:w="872"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7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75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79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138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水利厅</w:t>
            </w:r>
          </w:p>
        </w:tc>
        <w:tc>
          <w:tcPr>
            <w:tcW w:w="82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2165</w:t>
            </w:r>
          </w:p>
        </w:tc>
        <w:tc>
          <w:tcPr>
            <w:tcW w:w="99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rPr>
              <w:t>科农水局</w:t>
            </w:r>
          </w:p>
        </w:tc>
        <w:tc>
          <w:tcPr>
            <w:tcW w:w="99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281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对承包单位将承包的水利工程转包或者违法分包；工程监理单位转让水利工程监理业务的行政处罚</w:t>
            </w:r>
          </w:p>
        </w:tc>
        <w:tc>
          <w:tcPr>
            <w:tcW w:w="872"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7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75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79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66" w:hRule="atLeast"/>
        </w:trPr>
        <w:tc>
          <w:tcPr>
            <w:tcW w:w="138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水利厅</w:t>
            </w:r>
          </w:p>
        </w:tc>
        <w:tc>
          <w:tcPr>
            <w:tcW w:w="82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2166</w:t>
            </w:r>
          </w:p>
        </w:tc>
        <w:tc>
          <w:tcPr>
            <w:tcW w:w="99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rPr>
              <w:t>科农水局</w:t>
            </w:r>
          </w:p>
        </w:tc>
        <w:tc>
          <w:tcPr>
            <w:tcW w:w="99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281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勘察单位未按照水利工程建设强制性标准进行勘察；设计单位未根据勘察成果文件进行水利工程设计；设计单位指定建筑材料、建筑构配件的生产厂、供应商；设计单位未按照水利工程建设强制性标准进行设计的行政处罚</w:t>
            </w:r>
          </w:p>
        </w:tc>
        <w:tc>
          <w:tcPr>
            <w:tcW w:w="872"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7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75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79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49" w:hRule="atLeast"/>
        </w:trPr>
        <w:tc>
          <w:tcPr>
            <w:tcW w:w="138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水利厅</w:t>
            </w:r>
          </w:p>
        </w:tc>
        <w:tc>
          <w:tcPr>
            <w:tcW w:w="82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2167</w:t>
            </w:r>
          </w:p>
        </w:tc>
        <w:tc>
          <w:tcPr>
            <w:tcW w:w="99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rPr>
              <w:t>科农水局</w:t>
            </w:r>
          </w:p>
        </w:tc>
        <w:tc>
          <w:tcPr>
            <w:tcW w:w="99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281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对水利施工单位在施工中偷工减料的，使用不合格的建筑材料、建筑构配件和设备的，或者有不按照工程设计图纸或者施工技术标准施工的其他行为的行政处罚</w:t>
            </w:r>
          </w:p>
        </w:tc>
        <w:tc>
          <w:tcPr>
            <w:tcW w:w="872"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7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75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79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49" w:hRule="atLeast"/>
        </w:trPr>
        <w:tc>
          <w:tcPr>
            <w:tcW w:w="138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水利厅</w:t>
            </w:r>
          </w:p>
        </w:tc>
        <w:tc>
          <w:tcPr>
            <w:tcW w:w="82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2168</w:t>
            </w:r>
          </w:p>
        </w:tc>
        <w:tc>
          <w:tcPr>
            <w:tcW w:w="99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rPr>
              <w:t>科农水局</w:t>
            </w:r>
          </w:p>
        </w:tc>
        <w:tc>
          <w:tcPr>
            <w:tcW w:w="99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281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对水利施工单位未对建筑材料、建筑构配件、设备和商品混凝土进行检验，或者未对涉及结构安全的试块、试件以及有关材料取样检测的行政处罚</w:t>
            </w:r>
          </w:p>
        </w:tc>
        <w:tc>
          <w:tcPr>
            <w:tcW w:w="872"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7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75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79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138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水利厅</w:t>
            </w:r>
          </w:p>
        </w:tc>
        <w:tc>
          <w:tcPr>
            <w:tcW w:w="82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2169</w:t>
            </w:r>
          </w:p>
        </w:tc>
        <w:tc>
          <w:tcPr>
            <w:tcW w:w="99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rPr>
              <w:t>科农水局</w:t>
            </w:r>
          </w:p>
        </w:tc>
        <w:tc>
          <w:tcPr>
            <w:tcW w:w="99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281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对水利施工单位不履行保修义务或者拖延履行保修义务的行政处罚</w:t>
            </w:r>
          </w:p>
        </w:tc>
        <w:tc>
          <w:tcPr>
            <w:tcW w:w="872"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7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75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79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49" w:hRule="atLeast"/>
        </w:trPr>
        <w:tc>
          <w:tcPr>
            <w:tcW w:w="138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水利厅</w:t>
            </w:r>
          </w:p>
        </w:tc>
        <w:tc>
          <w:tcPr>
            <w:tcW w:w="82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2170</w:t>
            </w:r>
          </w:p>
        </w:tc>
        <w:tc>
          <w:tcPr>
            <w:tcW w:w="99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rPr>
              <w:t>科农水局</w:t>
            </w:r>
          </w:p>
        </w:tc>
        <w:tc>
          <w:tcPr>
            <w:tcW w:w="99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281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对水利工程监理单位与建设单位或者施工单位串通，弄虚作假、降低水利工程质量；将不合格的建设工程、建筑材料、建筑构配件和设备按照合格签字的行政处罚</w:t>
            </w:r>
          </w:p>
        </w:tc>
        <w:tc>
          <w:tcPr>
            <w:tcW w:w="872"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7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75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79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49" w:hRule="atLeast"/>
        </w:trPr>
        <w:tc>
          <w:tcPr>
            <w:tcW w:w="138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水利厅</w:t>
            </w:r>
          </w:p>
        </w:tc>
        <w:tc>
          <w:tcPr>
            <w:tcW w:w="82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2171</w:t>
            </w:r>
          </w:p>
        </w:tc>
        <w:tc>
          <w:tcPr>
            <w:tcW w:w="99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rPr>
              <w:t>科农水局</w:t>
            </w:r>
          </w:p>
        </w:tc>
        <w:tc>
          <w:tcPr>
            <w:tcW w:w="99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281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对水利工程监理单位与被监理工程的施工承包单位以及建筑材料、建筑构配件和设备供应单位有隶属关系或者其他利害关系承担该项建设工程的监理业务的行政处罚</w:t>
            </w:r>
          </w:p>
        </w:tc>
        <w:tc>
          <w:tcPr>
            <w:tcW w:w="872"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7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75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79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138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水利厅</w:t>
            </w:r>
          </w:p>
        </w:tc>
        <w:tc>
          <w:tcPr>
            <w:tcW w:w="82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2172</w:t>
            </w:r>
          </w:p>
        </w:tc>
        <w:tc>
          <w:tcPr>
            <w:tcW w:w="99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rPr>
              <w:t>科农水局</w:t>
            </w:r>
          </w:p>
        </w:tc>
        <w:tc>
          <w:tcPr>
            <w:tcW w:w="99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281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对涉及建筑主体或者承重结构变动的水利装修工程，没有设计方案擅自施工的行政处罚</w:t>
            </w:r>
          </w:p>
        </w:tc>
        <w:tc>
          <w:tcPr>
            <w:tcW w:w="872"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7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75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79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66" w:hRule="atLeast"/>
        </w:trPr>
        <w:tc>
          <w:tcPr>
            <w:tcW w:w="138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水利厅</w:t>
            </w:r>
          </w:p>
        </w:tc>
        <w:tc>
          <w:tcPr>
            <w:tcW w:w="82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2173</w:t>
            </w:r>
          </w:p>
        </w:tc>
        <w:tc>
          <w:tcPr>
            <w:tcW w:w="99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rPr>
              <w:t>科农水局</w:t>
            </w:r>
          </w:p>
        </w:tc>
        <w:tc>
          <w:tcPr>
            <w:tcW w:w="99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281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水利建设单位对勘察、设计、施工、工程监理等单位提出不符合安全生产法律、法规和强制性标准规定的要求；要求水利施工单位压缩合同约定的工期；将拆除水利工程发包给不具有相应资质等级的施工单位的行政处罚</w:t>
            </w:r>
          </w:p>
        </w:tc>
        <w:tc>
          <w:tcPr>
            <w:tcW w:w="872"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7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75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79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74" w:hRule="atLeast"/>
        </w:trPr>
        <w:tc>
          <w:tcPr>
            <w:tcW w:w="138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水利厅</w:t>
            </w:r>
          </w:p>
        </w:tc>
        <w:tc>
          <w:tcPr>
            <w:tcW w:w="82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2174</w:t>
            </w:r>
          </w:p>
        </w:tc>
        <w:tc>
          <w:tcPr>
            <w:tcW w:w="99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rPr>
              <w:t>科农水局</w:t>
            </w:r>
          </w:p>
        </w:tc>
        <w:tc>
          <w:tcPr>
            <w:tcW w:w="99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281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水利勘察单位、设计单位未按照法律、法规和工程建设强制性标准进行勘察、设计；采用新结构、新材料、新工艺的水利建设工程和特殊结构的水利建设工程，设计单位未在设计中提出保障施工作业人员安全和预防生产安全事故的措施建议的行政处罚</w:t>
            </w:r>
          </w:p>
        </w:tc>
        <w:tc>
          <w:tcPr>
            <w:tcW w:w="872"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7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75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79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81" w:hRule="atLeast"/>
        </w:trPr>
        <w:tc>
          <w:tcPr>
            <w:tcW w:w="138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水利厅</w:t>
            </w:r>
          </w:p>
        </w:tc>
        <w:tc>
          <w:tcPr>
            <w:tcW w:w="82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2175</w:t>
            </w:r>
          </w:p>
        </w:tc>
        <w:tc>
          <w:tcPr>
            <w:tcW w:w="99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rPr>
              <w:t>科农水局</w:t>
            </w:r>
          </w:p>
        </w:tc>
        <w:tc>
          <w:tcPr>
            <w:tcW w:w="99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281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水利工程监理单位未对施工组织设计中的安全技术措施或者专项施工方案进行审查；发现安全事故隐患未及时要求水利施工单位整改或者暂时停止施工；水利施工单位拒不整改或者不停止施工，未及时向有关主管部门报告；未依照法律、法规和水利工程建设强制性标准实施监理的行政处罚</w:t>
            </w:r>
          </w:p>
        </w:tc>
        <w:tc>
          <w:tcPr>
            <w:tcW w:w="872"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7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75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79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7" w:hRule="atLeast"/>
        </w:trPr>
        <w:tc>
          <w:tcPr>
            <w:tcW w:w="138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水利厅</w:t>
            </w:r>
          </w:p>
        </w:tc>
        <w:tc>
          <w:tcPr>
            <w:tcW w:w="82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2176</w:t>
            </w:r>
          </w:p>
        </w:tc>
        <w:tc>
          <w:tcPr>
            <w:tcW w:w="99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rPr>
              <w:t>科农水局</w:t>
            </w:r>
          </w:p>
        </w:tc>
        <w:tc>
          <w:tcPr>
            <w:tcW w:w="99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281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对由于监理单位责任造成质量事故；由于咨询、勘测、设计单位责任造成质量事故；由于施工单位责任造成质量事故；由于设备、原材料等供应单位责任造成质量事故的行政处罚</w:t>
            </w:r>
          </w:p>
        </w:tc>
        <w:tc>
          <w:tcPr>
            <w:tcW w:w="872"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7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75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79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49" w:hRule="atLeast"/>
        </w:trPr>
        <w:tc>
          <w:tcPr>
            <w:tcW w:w="138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2"/>
                <w:sz w:val="18"/>
                <w:szCs w:val="18"/>
                <w:lang w:val="en-US" w:eastAsia="zh-CN" w:bidi="ar-SA"/>
              </w:rPr>
            </w:pPr>
            <w:r>
              <w:rPr>
                <w:rFonts w:hint="default" w:ascii="Times New Roman" w:hAnsi="Times New Roman" w:eastAsia="方正仿宋简体" w:cs="Times New Roman"/>
                <w:color w:val="000000"/>
                <w:kern w:val="0"/>
                <w:sz w:val="18"/>
                <w:szCs w:val="18"/>
              </w:rPr>
              <w:t>水利厅</w:t>
            </w:r>
          </w:p>
        </w:tc>
        <w:tc>
          <w:tcPr>
            <w:tcW w:w="82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lang w:val="en-US" w:eastAsia="zh-CN" w:bidi="ar-SA"/>
              </w:rPr>
            </w:pPr>
            <w:r>
              <w:rPr>
                <w:rFonts w:hint="default" w:ascii="Times New Roman" w:hAnsi="Times New Roman" w:eastAsia="方正仿宋简体" w:cs="Times New Roman"/>
                <w:color w:val="000000"/>
                <w:kern w:val="0"/>
                <w:sz w:val="18"/>
                <w:szCs w:val="18"/>
              </w:rPr>
              <w:t>2186</w:t>
            </w:r>
          </w:p>
        </w:tc>
        <w:tc>
          <w:tcPr>
            <w:tcW w:w="99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rPr>
              <w:t>科农水局</w:t>
            </w:r>
          </w:p>
        </w:tc>
        <w:tc>
          <w:tcPr>
            <w:tcW w:w="99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2"/>
                <w:sz w:val="18"/>
                <w:szCs w:val="18"/>
                <w:lang w:val="en-US" w:eastAsia="zh-CN" w:bidi="ar-SA"/>
              </w:rPr>
            </w:pPr>
            <w:r>
              <w:rPr>
                <w:rFonts w:hint="default" w:ascii="Times New Roman" w:hAnsi="Times New Roman" w:eastAsia="方正仿宋简体" w:cs="Times New Roman"/>
                <w:color w:val="000000"/>
                <w:kern w:val="0"/>
                <w:sz w:val="18"/>
                <w:szCs w:val="18"/>
              </w:rPr>
              <w:t>行政处罚</w:t>
            </w:r>
          </w:p>
        </w:tc>
        <w:tc>
          <w:tcPr>
            <w:tcW w:w="281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kern w:val="2"/>
                <w:sz w:val="18"/>
                <w:szCs w:val="18"/>
                <w:lang w:val="en-US" w:eastAsia="zh-CN" w:bidi="ar-SA"/>
              </w:rPr>
            </w:pPr>
            <w:r>
              <w:rPr>
                <w:rFonts w:hint="default" w:ascii="Times New Roman" w:hAnsi="Times New Roman" w:eastAsia="方正仿宋简体" w:cs="Times New Roman"/>
                <w:color w:val="000000"/>
                <w:kern w:val="0"/>
                <w:sz w:val="18"/>
                <w:szCs w:val="18"/>
              </w:rPr>
              <w:t>对未经批准新增生活用水、农业用水、工业用水、自来水厂用水和生态环境用水等用水户，或者未经批准擅自改变取水地点、取水方式或者取水量的行政处罚</w:t>
            </w:r>
          </w:p>
        </w:tc>
        <w:tc>
          <w:tcPr>
            <w:tcW w:w="872"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lang w:val="en-US" w:eastAsia="zh-CN" w:bidi="ar-SA"/>
              </w:rPr>
            </w:pPr>
            <w:r>
              <w:rPr>
                <w:rFonts w:hint="default" w:ascii="Times New Roman" w:hAnsi="Times New Roman" w:eastAsia="方正仿宋简体" w:cs="Times New Roman"/>
                <w:color w:val="000000"/>
                <w:kern w:val="0"/>
                <w:sz w:val="18"/>
                <w:szCs w:val="18"/>
              </w:rPr>
              <w:t>√</w:t>
            </w:r>
          </w:p>
        </w:tc>
        <w:tc>
          <w:tcPr>
            <w:tcW w:w="7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rPr>
              <w:t>√</w:t>
            </w:r>
          </w:p>
        </w:tc>
        <w:tc>
          <w:tcPr>
            <w:tcW w:w="75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rPr>
              <w:t>√</w:t>
            </w:r>
          </w:p>
        </w:tc>
        <w:tc>
          <w:tcPr>
            <w:tcW w:w="79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rPr>
              <w:t>都江堰灌区涉及市县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1386" w:type="dxa"/>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2"/>
                <w:sz w:val="18"/>
                <w:szCs w:val="18"/>
                <w:lang w:val="en-US" w:eastAsia="zh-CN" w:bidi="ar-SA"/>
              </w:rPr>
            </w:pPr>
            <w:r>
              <w:rPr>
                <w:rFonts w:hint="default" w:ascii="Times New Roman" w:hAnsi="Times New Roman" w:eastAsia="方正仿宋简体" w:cs="Times New Roman"/>
                <w:color w:val="000000"/>
                <w:kern w:val="0"/>
                <w:sz w:val="18"/>
                <w:szCs w:val="18"/>
              </w:rPr>
              <w:t>水利厅</w:t>
            </w:r>
          </w:p>
        </w:tc>
        <w:tc>
          <w:tcPr>
            <w:tcW w:w="823" w:type="dxa"/>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lang w:val="en-US" w:eastAsia="zh-CN" w:bidi="ar-SA"/>
              </w:rPr>
            </w:pPr>
            <w:r>
              <w:rPr>
                <w:rFonts w:hint="default" w:ascii="Times New Roman" w:hAnsi="Times New Roman" w:eastAsia="方正仿宋简体" w:cs="Times New Roman"/>
                <w:color w:val="000000"/>
                <w:kern w:val="0"/>
                <w:sz w:val="18"/>
                <w:szCs w:val="18"/>
              </w:rPr>
              <w:t>2187</w:t>
            </w:r>
          </w:p>
        </w:tc>
        <w:tc>
          <w:tcPr>
            <w:tcW w:w="998" w:type="dxa"/>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rPr>
              <w:t>科农水局</w:t>
            </w:r>
          </w:p>
        </w:tc>
        <w:tc>
          <w:tcPr>
            <w:tcW w:w="998" w:type="dxa"/>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2"/>
                <w:sz w:val="18"/>
                <w:szCs w:val="18"/>
                <w:lang w:val="en-US" w:eastAsia="zh-CN" w:bidi="ar-SA"/>
              </w:rPr>
            </w:pPr>
            <w:r>
              <w:rPr>
                <w:rFonts w:hint="default" w:ascii="Times New Roman" w:hAnsi="Times New Roman" w:eastAsia="方正仿宋简体" w:cs="Times New Roman"/>
                <w:color w:val="000000"/>
                <w:kern w:val="0"/>
                <w:sz w:val="18"/>
                <w:szCs w:val="18"/>
              </w:rPr>
              <w:t>行政处罚</w:t>
            </w:r>
          </w:p>
        </w:tc>
        <w:tc>
          <w:tcPr>
            <w:tcW w:w="2818" w:type="dxa"/>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kern w:val="2"/>
                <w:sz w:val="18"/>
                <w:szCs w:val="18"/>
                <w:lang w:val="en-US" w:eastAsia="zh-CN" w:bidi="ar-SA"/>
              </w:rPr>
            </w:pPr>
            <w:r>
              <w:rPr>
                <w:rFonts w:hint="default" w:ascii="Times New Roman" w:hAnsi="Times New Roman" w:eastAsia="方正仿宋简体" w:cs="Times New Roman"/>
                <w:color w:val="000000"/>
                <w:kern w:val="0"/>
                <w:sz w:val="18"/>
                <w:szCs w:val="18"/>
              </w:rPr>
              <w:t>对拦截、抢占水源或者擅自放水，扰乱供水秩序的行政处罚</w:t>
            </w:r>
          </w:p>
        </w:tc>
        <w:tc>
          <w:tcPr>
            <w:tcW w:w="872" w:type="dxa"/>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lang w:val="en-US" w:eastAsia="zh-CN" w:bidi="ar-SA"/>
              </w:rPr>
            </w:pPr>
            <w:r>
              <w:rPr>
                <w:rFonts w:hint="default" w:ascii="Times New Roman" w:hAnsi="Times New Roman" w:eastAsia="方正仿宋简体" w:cs="Times New Roman"/>
                <w:color w:val="000000"/>
                <w:kern w:val="0"/>
                <w:sz w:val="18"/>
                <w:szCs w:val="18"/>
              </w:rPr>
              <w:t>√</w:t>
            </w:r>
          </w:p>
        </w:tc>
        <w:tc>
          <w:tcPr>
            <w:tcW w:w="743" w:type="dxa"/>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rPr>
              <w:t>√</w:t>
            </w:r>
          </w:p>
        </w:tc>
        <w:tc>
          <w:tcPr>
            <w:tcW w:w="757" w:type="dxa"/>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rPr>
              <w:t>√</w:t>
            </w:r>
          </w:p>
        </w:tc>
        <w:tc>
          <w:tcPr>
            <w:tcW w:w="797" w:type="dxa"/>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rPr>
              <w:t>都江堰灌区涉及市县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1386" w:type="dxa"/>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2"/>
                <w:sz w:val="18"/>
                <w:szCs w:val="18"/>
                <w:lang w:val="en-US" w:eastAsia="zh-CN" w:bidi="ar-SA"/>
              </w:rPr>
            </w:pPr>
            <w:r>
              <w:rPr>
                <w:rFonts w:hint="default" w:ascii="Times New Roman" w:hAnsi="Times New Roman" w:eastAsia="方正仿宋简体" w:cs="Times New Roman"/>
                <w:color w:val="000000"/>
                <w:kern w:val="0"/>
                <w:sz w:val="18"/>
                <w:szCs w:val="18"/>
              </w:rPr>
              <w:t>水利厅</w:t>
            </w:r>
          </w:p>
        </w:tc>
        <w:tc>
          <w:tcPr>
            <w:tcW w:w="823" w:type="dxa"/>
            <w:noWrap w:val="0"/>
            <w:vAlign w:val="center"/>
          </w:tcPr>
          <w:p>
            <w:pPr>
              <w:widowControl/>
              <w:suppressAutoHyphens/>
              <w:jc w:val="center"/>
              <w:textAlignment w:val="center"/>
              <w:rPr>
                <w:rFonts w:hint="default" w:ascii="Times New Roman" w:hAnsi="Times New Roman" w:eastAsia="方正仿宋简体" w:cs="Times New Roman"/>
                <w:kern w:val="0"/>
                <w:sz w:val="18"/>
                <w:szCs w:val="18"/>
                <w:lang w:val="en-US" w:eastAsia="zh-CN" w:bidi="ar-SA"/>
              </w:rPr>
            </w:pPr>
            <w:r>
              <w:rPr>
                <w:rFonts w:hint="default" w:ascii="Times New Roman" w:hAnsi="Times New Roman" w:eastAsia="Times New Roman" w:cs="Times New Roman"/>
                <w:color w:val="000000"/>
                <w:kern w:val="0"/>
                <w:sz w:val="18"/>
                <w:szCs w:val="18"/>
              </w:rPr>
              <w:t>2191</w:t>
            </w:r>
          </w:p>
        </w:tc>
        <w:tc>
          <w:tcPr>
            <w:tcW w:w="998" w:type="dxa"/>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rPr>
              <w:t>科农水局</w:t>
            </w:r>
          </w:p>
        </w:tc>
        <w:tc>
          <w:tcPr>
            <w:tcW w:w="998" w:type="dxa"/>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2"/>
                <w:sz w:val="18"/>
                <w:szCs w:val="18"/>
                <w:lang w:val="en-US" w:eastAsia="zh-CN" w:bidi="ar-SA"/>
              </w:rPr>
            </w:pPr>
            <w:r>
              <w:rPr>
                <w:rFonts w:hint="default" w:ascii="Times New Roman" w:hAnsi="Times New Roman" w:eastAsia="方正仿宋简体" w:cs="Times New Roman"/>
                <w:color w:val="000000"/>
                <w:kern w:val="0"/>
                <w:sz w:val="18"/>
                <w:szCs w:val="18"/>
              </w:rPr>
              <w:t>行政处罚</w:t>
            </w:r>
          </w:p>
        </w:tc>
        <w:tc>
          <w:tcPr>
            <w:tcW w:w="2818" w:type="dxa"/>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kern w:val="2"/>
                <w:sz w:val="18"/>
                <w:szCs w:val="18"/>
                <w:lang w:val="en-US" w:eastAsia="zh-CN" w:bidi="ar-SA"/>
              </w:rPr>
            </w:pPr>
            <w:r>
              <w:rPr>
                <w:rFonts w:hint="default" w:ascii="Times New Roman" w:hAnsi="Times New Roman" w:eastAsia="方正仿宋简体" w:cs="Times New Roman"/>
                <w:color w:val="000000"/>
                <w:kern w:val="0"/>
                <w:sz w:val="18"/>
                <w:szCs w:val="18"/>
              </w:rPr>
              <w:t>对侵占、毁坏水文监测设施或者未经批准擅自移动、擅自使用水文监测设施的行政处罚</w:t>
            </w:r>
          </w:p>
        </w:tc>
        <w:tc>
          <w:tcPr>
            <w:tcW w:w="872" w:type="dxa"/>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lang w:val="en-US" w:eastAsia="zh-CN" w:bidi="ar-SA"/>
              </w:rPr>
            </w:pPr>
            <w:r>
              <w:rPr>
                <w:rFonts w:hint="default" w:ascii="Times New Roman" w:hAnsi="Times New Roman" w:eastAsia="方正仿宋简体" w:cs="Times New Roman"/>
                <w:color w:val="000000"/>
                <w:kern w:val="0"/>
                <w:sz w:val="18"/>
                <w:szCs w:val="18"/>
              </w:rPr>
              <w:t>√</w:t>
            </w:r>
          </w:p>
        </w:tc>
        <w:tc>
          <w:tcPr>
            <w:tcW w:w="743" w:type="dxa"/>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rPr>
              <w:t>√</w:t>
            </w:r>
          </w:p>
        </w:tc>
        <w:tc>
          <w:tcPr>
            <w:tcW w:w="757" w:type="dxa"/>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rPr>
              <w:t>√</w:t>
            </w:r>
          </w:p>
        </w:tc>
        <w:tc>
          <w:tcPr>
            <w:tcW w:w="797" w:type="dxa"/>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138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水利厅</w:t>
            </w:r>
          </w:p>
        </w:tc>
        <w:tc>
          <w:tcPr>
            <w:tcW w:w="82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Times New Roman" w:cs="Times New Roman"/>
                <w:color w:val="000000"/>
                <w:kern w:val="0"/>
                <w:sz w:val="18"/>
                <w:szCs w:val="18"/>
              </w:rPr>
              <w:t>2275</w:t>
            </w:r>
          </w:p>
        </w:tc>
        <w:tc>
          <w:tcPr>
            <w:tcW w:w="99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rPr>
              <w:t>科农水局</w:t>
            </w:r>
          </w:p>
        </w:tc>
        <w:tc>
          <w:tcPr>
            <w:tcW w:w="99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281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对非法侵占长江流域河湖水域，或者违法利用、占用河湖岸线的行政处罚</w:t>
            </w:r>
          </w:p>
        </w:tc>
        <w:tc>
          <w:tcPr>
            <w:tcW w:w="872"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7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75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79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138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水利厅</w:t>
            </w:r>
          </w:p>
        </w:tc>
        <w:tc>
          <w:tcPr>
            <w:tcW w:w="82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Times New Roman" w:cs="Times New Roman"/>
                <w:color w:val="000000"/>
                <w:kern w:val="0"/>
                <w:sz w:val="18"/>
                <w:szCs w:val="18"/>
              </w:rPr>
              <w:t>2276</w:t>
            </w:r>
          </w:p>
        </w:tc>
        <w:tc>
          <w:tcPr>
            <w:tcW w:w="99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rPr>
              <w:t>科农水局</w:t>
            </w:r>
          </w:p>
        </w:tc>
        <w:tc>
          <w:tcPr>
            <w:tcW w:w="99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281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对在长江流域未依法取得许可从事采砂活动，或者在禁止采砂区和禁止采砂期从事采砂活动的行政处罚</w:t>
            </w:r>
          </w:p>
        </w:tc>
        <w:tc>
          <w:tcPr>
            <w:tcW w:w="872"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7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75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79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49" w:hRule="atLeast"/>
        </w:trPr>
        <w:tc>
          <w:tcPr>
            <w:tcW w:w="138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sz w:val="18"/>
                <w:szCs w:val="18"/>
              </w:rPr>
              <w:t>农业农村厅</w:t>
            </w:r>
          </w:p>
        </w:tc>
        <w:tc>
          <w:tcPr>
            <w:tcW w:w="82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Times New Roman" w:cs="Times New Roman"/>
                <w:color w:val="000000"/>
                <w:kern w:val="0"/>
                <w:sz w:val="18"/>
                <w:szCs w:val="18"/>
              </w:rPr>
              <w:t>2277</w:t>
            </w:r>
          </w:p>
        </w:tc>
        <w:tc>
          <w:tcPr>
            <w:tcW w:w="99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rPr>
              <w:t>科农水局</w:t>
            </w:r>
          </w:p>
        </w:tc>
        <w:tc>
          <w:tcPr>
            <w:tcW w:w="99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sz w:val="18"/>
                <w:szCs w:val="18"/>
              </w:rPr>
              <w:t>行政处罚</w:t>
            </w:r>
          </w:p>
        </w:tc>
        <w:tc>
          <w:tcPr>
            <w:tcW w:w="281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对擅自变更农产品认定证书内容和违规设立产地认定标示牌；未取得无公害农产品产地认定证书或者违反该证书的内容设立无公害农产品产地标示牌等行为的行政处罚</w:t>
            </w:r>
          </w:p>
        </w:tc>
        <w:tc>
          <w:tcPr>
            <w:tcW w:w="872"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7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75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79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138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sz w:val="18"/>
                <w:szCs w:val="18"/>
              </w:rPr>
              <w:t>农业农村厅</w:t>
            </w:r>
          </w:p>
        </w:tc>
        <w:tc>
          <w:tcPr>
            <w:tcW w:w="82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Times New Roman" w:cs="Times New Roman"/>
                <w:color w:val="000000"/>
                <w:kern w:val="0"/>
                <w:sz w:val="18"/>
                <w:szCs w:val="18"/>
              </w:rPr>
              <w:t>2278</w:t>
            </w:r>
          </w:p>
        </w:tc>
        <w:tc>
          <w:tcPr>
            <w:tcW w:w="99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rPr>
              <w:t>科农水局</w:t>
            </w:r>
          </w:p>
        </w:tc>
        <w:tc>
          <w:tcPr>
            <w:tcW w:w="99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sz w:val="18"/>
                <w:szCs w:val="18"/>
              </w:rPr>
              <w:t>行政处罚</w:t>
            </w:r>
          </w:p>
        </w:tc>
        <w:tc>
          <w:tcPr>
            <w:tcW w:w="281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对在长江流域开放水域养殖、投放外来物种或者其他非本地物种种质资源的行政处罚</w:t>
            </w:r>
          </w:p>
        </w:tc>
        <w:tc>
          <w:tcPr>
            <w:tcW w:w="872"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7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75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79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7" w:hRule="atLeast"/>
        </w:trPr>
        <w:tc>
          <w:tcPr>
            <w:tcW w:w="138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sz w:val="18"/>
                <w:szCs w:val="18"/>
              </w:rPr>
              <w:t>农业农村厅</w:t>
            </w:r>
          </w:p>
        </w:tc>
        <w:tc>
          <w:tcPr>
            <w:tcW w:w="82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Times New Roman" w:cs="Times New Roman"/>
                <w:color w:val="000000"/>
                <w:kern w:val="0"/>
                <w:sz w:val="18"/>
                <w:szCs w:val="18"/>
              </w:rPr>
              <w:t>2279</w:t>
            </w:r>
          </w:p>
        </w:tc>
        <w:tc>
          <w:tcPr>
            <w:tcW w:w="99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rPr>
              <w:t>科农水局</w:t>
            </w:r>
          </w:p>
        </w:tc>
        <w:tc>
          <w:tcPr>
            <w:tcW w:w="99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sz w:val="18"/>
                <w:szCs w:val="18"/>
              </w:rPr>
              <w:t>行政处罚</w:t>
            </w:r>
          </w:p>
        </w:tc>
        <w:tc>
          <w:tcPr>
            <w:tcW w:w="281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对在长江流域水生生物保护区内或在长江干流、重要支流、大型通江湖泊、长江河口规定区域等重点水域禁捕期间从事天然渔业资源的生产性捕捞和收购、加工、销售渔获物的行政处罚</w:t>
            </w:r>
          </w:p>
        </w:tc>
        <w:tc>
          <w:tcPr>
            <w:tcW w:w="872"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7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75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79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138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sz w:val="18"/>
                <w:szCs w:val="18"/>
              </w:rPr>
              <w:t>农业农村厅</w:t>
            </w:r>
          </w:p>
        </w:tc>
        <w:tc>
          <w:tcPr>
            <w:tcW w:w="82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Times New Roman" w:cs="Times New Roman"/>
                <w:color w:val="000000"/>
                <w:kern w:val="0"/>
                <w:sz w:val="18"/>
                <w:szCs w:val="18"/>
              </w:rPr>
              <w:t>2280</w:t>
            </w:r>
          </w:p>
        </w:tc>
        <w:tc>
          <w:tcPr>
            <w:tcW w:w="99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rPr>
              <w:t>科农水局</w:t>
            </w:r>
          </w:p>
        </w:tc>
        <w:tc>
          <w:tcPr>
            <w:tcW w:w="99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sz w:val="18"/>
                <w:szCs w:val="18"/>
              </w:rPr>
              <w:t>行政处罚</w:t>
            </w:r>
          </w:p>
        </w:tc>
        <w:tc>
          <w:tcPr>
            <w:tcW w:w="281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对在农产品批发市场未开展抽查检测、未制止销售不合格产品的行政处罚</w:t>
            </w:r>
          </w:p>
        </w:tc>
        <w:tc>
          <w:tcPr>
            <w:tcW w:w="872"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7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75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79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138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sz w:val="18"/>
                <w:szCs w:val="18"/>
              </w:rPr>
              <w:t>农业农村厅</w:t>
            </w:r>
          </w:p>
        </w:tc>
        <w:tc>
          <w:tcPr>
            <w:tcW w:w="82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Times New Roman" w:cs="Times New Roman"/>
                <w:color w:val="000000"/>
                <w:kern w:val="0"/>
                <w:sz w:val="18"/>
                <w:szCs w:val="18"/>
              </w:rPr>
              <w:t>2281</w:t>
            </w:r>
          </w:p>
        </w:tc>
        <w:tc>
          <w:tcPr>
            <w:tcW w:w="99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rPr>
              <w:t>科农水局</w:t>
            </w:r>
          </w:p>
        </w:tc>
        <w:tc>
          <w:tcPr>
            <w:tcW w:w="99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sz w:val="18"/>
                <w:szCs w:val="18"/>
              </w:rPr>
              <w:t>行政处罚</w:t>
            </w:r>
          </w:p>
        </w:tc>
        <w:tc>
          <w:tcPr>
            <w:tcW w:w="281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对未经指定的单位和个人擅自在国家或者省建立的草种基地收购草种的行政处罚</w:t>
            </w:r>
          </w:p>
        </w:tc>
        <w:tc>
          <w:tcPr>
            <w:tcW w:w="872"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7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75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79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138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sz w:val="18"/>
                <w:szCs w:val="18"/>
              </w:rPr>
              <w:t>农业农村厅</w:t>
            </w:r>
          </w:p>
        </w:tc>
        <w:tc>
          <w:tcPr>
            <w:tcW w:w="82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Times New Roman" w:cs="Times New Roman"/>
                <w:color w:val="000000"/>
                <w:kern w:val="0"/>
                <w:sz w:val="18"/>
                <w:szCs w:val="18"/>
              </w:rPr>
              <w:t>2282</w:t>
            </w:r>
          </w:p>
        </w:tc>
        <w:tc>
          <w:tcPr>
            <w:tcW w:w="99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rPr>
              <w:t>科农水局</w:t>
            </w:r>
          </w:p>
        </w:tc>
        <w:tc>
          <w:tcPr>
            <w:tcW w:w="99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sz w:val="18"/>
                <w:szCs w:val="18"/>
              </w:rPr>
              <w:t>行政处罚</w:t>
            </w:r>
          </w:p>
        </w:tc>
        <w:tc>
          <w:tcPr>
            <w:tcW w:w="281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对生猪定点屠宰厂（场）不再具备规定条件的行政处罚</w:t>
            </w:r>
          </w:p>
        </w:tc>
        <w:tc>
          <w:tcPr>
            <w:tcW w:w="872"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7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75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79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138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sz w:val="18"/>
                <w:szCs w:val="18"/>
              </w:rPr>
              <w:t>农业农村厅</w:t>
            </w:r>
          </w:p>
        </w:tc>
        <w:tc>
          <w:tcPr>
            <w:tcW w:w="82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Times New Roman" w:cs="Times New Roman"/>
                <w:color w:val="000000"/>
                <w:kern w:val="0"/>
                <w:sz w:val="18"/>
                <w:szCs w:val="18"/>
              </w:rPr>
              <w:t>2283</w:t>
            </w:r>
          </w:p>
        </w:tc>
        <w:tc>
          <w:tcPr>
            <w:tcW w:w="99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rPr>
              <w:t>科农水局</w:t>
            </w:r>
          </w:p>
        </w:tc>
        <w:tc>
          <w:tcPr>
            <w:tcW w:w="99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sz w:val="18"/>
                <w:szCs w:val="18"/>
              </w:rPr>
              <w:t>行政处罚</w:t>
            </w:r>
          </w:p>
        </w:tc>
        <w:tc>
          <w:tcPr>
            <w:tcW w:w="281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对发生动物疫情时，生猪定点屠宰厂（场）未按照规定开展动物疫病检测的行政处罚</w:t>
            </w:r>
          </w:p>
        </w:tc>
        <w:tc>
          <w:tcPr>
            <w:tcW w:w="872"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7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75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79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2" w:hRule="atLeast"/>
        </w:trPr>
        <w:tc>
          <w:tcPr>
            <w:tcW w:w="138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sz w:val="18"/>
                <w:szCs w:val="18"/>
              </w:rPr>
              <w:t>农业农村厅</w:t>
            </w:r>
          </w:p>
        </w:tc>
        <w:tc>
          <w:tcPr>
            <w:tcW w:w="82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Times New Roman" w:cs="Times New Roman"/>
                <w:color w:val="000000"/>
                <w:kern w:val="0"/>
                <w:sz w:val="18"/>
                <w:szCs w:val="18"/>
              </w:rPr>
              <w:t>2284</w:t>
            </w:r>
          </w:p>
        </w:tc>
        <w:tc>
          <w:tcPr>
            <w:tcW w:w="99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rPr>
              <w:t>科农水局</w:t>
            </w:r>
          </w:p>
        </w:tc>
        <w:tc>
          <w:tcPr>
            <w:tcW w:w="99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sz w:val="18"/>
                <w:szCs w:val="18"/>
              </w:rPr>
              <w:t>行政处罚</w:t>
            </w:r>
          </w:p>
        </w:tc>
        <w:tc>
          <w:tcPr>
            <w:tcW w:w="281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对生猪定点屠宰厂（场）或委托人依照《生猪屠宰管理条例》规定应当召回生猪产品而不召回的行政处罚</w:t>
            </w:r>
          </w:p>
        </w:tc>
        <w:tc>
          <w:tcPr>
            <w:tcW w:w="872"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7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75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79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2" w:hRule="atLeast"/>
        </w:trPr>
        <w:tc>
          <w:tcPr>
            <w:tcW w:w="138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sz w:val="18"/>
                <w:szCs w:val="18"/>
              </w:rPr>
              <w:t>农业农村厅</w:t>
            </w:r>
          </w:p>
        </w:tc>
        <w:tc>
          <w:tcPr>
            <w:tcW w:w="82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Times New Roman" w:cs="Times New Roman"/>
                <w:color w:val="000000"/>
                <w:kern w:val="0"/>
                <w:sz w:val="18"/>
                <w:szCs w:val="18"/>
              </w:rPr>
              <w:t>2285</w:t>
            </w:r>
          </w:p>
        </w:tc>
        <w:tc>
          <w:tcPr>
            <w:tcW w:w="99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rPr>
              <w:t>科农水局</w:t>
            </w:r>
          </w:p>
        </w:tc>
        <w:tc>
          <w:tcPr>
            <w:tcW w:w="99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sz w:val="18"/>
                <w:szCs w:val="18"/>
              </w:rPr>
              <w:t>行政处罚</w:t>
            </w:r>
          </w:p>
        </w:tc>
        <w:tc>
          <w:tcPr>
            <w:tcW w:w="281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对被吊销生猪定点屠宰证书的猪定点屠宰厂（场）的法定代表人（负责人）、直接负责的主管人员和其他直接责任人员的行政处罚</w:t>
            </w:r>
          </w:p>
        </w:tc>
        <w:tc>
          <w:tcPr>
            <w:tcW w:w="872"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7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75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79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49" w:hRule="atLeast"/>
        </w:trPr>
        <w:tc>
          <w:tcPr>
            <w:tcW w:w="138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sz w:val="18"/>
                <w:szCs w:val="18"/>
              </w:rPr>
              <w:t>农业农村厅</w:t>
            </w:r>
          </w:p>
        </w:tc>
        <w:tc>
          <w:tcPr>
            <w:tcW w:w="82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Times New Roman" w:cs="Times New Roman"/>
                <w:color w:val="000000"/>
                <w:kern w:val="0"/>
                <w:sz w:val="18"/>
                <w:szCs w:val="18"/>
              </w:rPr>
              <w:t>2286</w:t>
            </w:r>
          </w:p>
        </w:tc>
        <w:tc>
          <w:tcPr>
            <w:tcW w:w="99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rPr>
              <w:t>科农水局</w:t>
            </w:r>
          </w:p>
        </w:tc>
        <w:tc>
          <w:tcPr>
            <w:tcW w:w="99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sz w:val="18"/>
                <w:szCs w:val="18"/>
              </w:rPr>
              <w:t>行政处罚</w:t>
            </w:r>
          </w:p>
        </w:tc>
        <w:tc>
          <w:tcPr>
            <w:tcW w:w="281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对动物饲养场和隔离场所、动物屠宰加工场所以及动物和动物产品无害化处理场所，生产经营条件发生变化，不再符合动物防疫条件继续从事相关活动的行政处罚</w:t>
            </w:r>
          </w:p>
        </w:tc>
        <w:tc>
          <w:tcPr>
            <w:tcW w:w="872"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7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75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79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138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sz w:val="18"/>
                <w:szCs w:val="18"/>
              </w:rPr>
              <w:t>农业农村厅</w:t>
            </w:r>
          </w:p>
        </w:tc>
        <w:tc>
          <w:tcPr>
            <w:tcW w:w="82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Times New Roman" w:cs="Times New Roman"/>
                <w:color w:val="000000"/>
                <w:kern w:val="0"/>
                <w:sz w:val="18"/>
                <w:szCs w:val="18"/>
              </w:rPr>
              <w:t>2287</w:t>
            </w:r>
          </w:p>
        </w:tc>
        <w:tc>
          <w:tcPr>
            <w:tcW w:w="99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rPr>
              <w:t>科农水局</w:t>
            </w:r>
          </w:p>
        </w:tc>
        <w:tc>
          <w:tcPr>
            <w:tcW w:w="99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sz w:val="18"/>
                <w:szCs w:val="18"/>
              </w:rPr>
              <w:t>行政处罚</w:t>
            </w:r>
          </w:p>
        </w:tc>
        <w:tc>
          <w:tcPr>
            <w:tcW w:w="281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对将禁止或者限制调运的特定动物、动物产品由动物疫病高风险区调入低风险区的行政处罚</w:t>
            </w:r>
          </w:p>
        </w:tc>
        <w:tc>
          <w:tcPr>
            <w:tcW w:w="872"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7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75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79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2" w:hRule="atLeast"/>
        </w:trPr>
        <w:tc>
          <w:tcPr>
            <w:tcW w:w="138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sz w:val="18"/>
                <w:szCs w:val="18"/>
              </w:rPr>
              <w:t>农业农村厅</w:t>
            </w:r>
          </w:p>
        </w:tc>
        <w:tc>
          <w:tcPr>
            <w:tcW w:w="82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Times New Roman" w:cs="Times New Roman"/>
                <w:color w:val="000000"/>
                <w:kern w:val="0"/>
                <w:sz w:val="18"/>
                <w:szCs w:val="18"/>
              </w:rPr>
              <w:t>2288</w:t>
            </w:r>
          </w:p>
        </w:tc>
        <w:tc>
          <w:tcPr>
            <w:tcW w:w="99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rPr>
              <w:t>科农水局</w:t>
            </w:r>
          </w:p>
        </w:tc>
        <w:tc>
          <w:tcPr>
            <w:tcW w:w="99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sz w:val="18"/>
                <w:szCs w:val="18"/>
              </w:rPr>
              <w:t>行政处罚</w:t>
            </w:r>
          </w:p>
        </w:tc>
        <w:tc>
          <w:tcPr>
            <w:tcW w:w="281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对通过道路跨省、自治区、直辖市运输动物，未经省、自治区、直辖市人民政府设立的指定通道入省境或者过省境的行政处罚</w:t>
            </w:r>
          </w:p>
        </w:tc>
        <w:tc>
          <w:tcPr>
            <w:tcW w:w="872"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7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75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79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138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sz w:val="18"/>
                <w:szCs w:val="18"/>
              </w:rPr>
              <w:t>农业农村厅</w:t>
            </w:r>
          </w:p>
        </w:tc>
        <w:tc>
          <w:tcPr>
            <w:tcW w:w="82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Times New Roman" w:cs="Times New Roman"/>
                <w:color w:val="000000"/>
                <w:kern w:val="0"/>
                <w:sz w:val="18"/>
                <w:szCs w:val="18"/>
              </w:rPr>
              <w:t>2289</w:t>
            </w:r>
          </w:p>
        </w:tc>
        <w:tc>
          <w:tcPr>
            <w:tcW w:w="99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rPr>
              <w:t>科农水局</w:t>
            </w:r>
          </w:p>
        </w:tc>
        <w:tc>
          <w:tcPr>
            <w:tcW w:w="99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sz w:val="18"/>
                <w:szCs w:val="18"/>
              </w:rPr>
              <w:t>行政处罚</w:t>
            </w:r>
          </w:p>
        </w:tc>
        <w:tc>
          <w:tcPr>
            <w:tcW w:w="281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对持有、使用伪造或者变造的检疫证明、检疫标志或者畜禽标识的行政处罚</w:t>
            </w:r>
          </w:p>
        </w:tc>
        <w:tc>
          <w:tcPr>
            <w:tcW w:w="872"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7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75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79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138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sz w:val="18"/>
                <w:szCs w:val="18"/>
              </w:rPr>
              <w:t>农业农村厅</w:t>
            </w:r>
          </w:p>
        </w:tc>
        <w:tc>
          <w:tcPr>
            <w:tcW w:w="82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Times New Roman" w:cs="Times New Roman"/>
                <w:color w:val="000000"/>
                <w:kern w:val="0"/>
                <w:sz w:val="18"/>
                <w:szCs w:val="18"/>
              </w:rPr>
              <w:t>2290</w:t>
            </w:r>
          </w:p>
        </w:tc>
        <w:tc>
          <w:tcPr>
            <w:tcW w:w="99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rPr>
              <w:t>科农水局</w:t>
            </w:r>
          </w:p>
        </w:tc>
        <w:tc>
          <w:tcPr>
            <w:tcW w:w="99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sz w:val="18"/>
                <w:szCs w:val="18"/>
              </w:rPr>
              <w:t>行政处罚</w:t>
            </w:r>
          </w:p>
        </w:tc>
        <w:tc>
          <w:tcPr>
            <w:tcW w:w="281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对生产经营兽医器械，产品质量不符合要求的行政处罚</w:t>
            </w:r>
          </w:p>
        </w:tc>
        <w:tc>
          <w:tcPr>
            <w:tcW w:w="872"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7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75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79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49" w:hRule="atLeast"/>
        </w:trPr>
        <w:tc>
          <w:tcPr>
            <w:tcW w:w="138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sz w:val="18"/>
                <w:szCs w:val="18"/>
              </w:rPr>
              <w:t>农业农村厅</w:t>
            </w:r>
          </w:p>
        </w:tc>
        <w:tc>
          <w:tcPr>
            <w:tcW w:w="82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Times New Roman" w:cs="Times New Roman"/>
                <w:color w:val="000000"/>
                <w:kern w:val="0"/>
                <w:sz w:val="18"/>
                <w:szCs w:val="18"/>
              </w:rPr>
              <w:t>2291</w:t>
            </w:r>
          </w:p>
        </w:tc>
        <w:tc>
          <w:tcPr>
            <w:tcW w:w="99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rPr>
              <w:t>科农水局</w:t>
            </w:r>
          </w:p>
        </w:tc>
        <w:tc>
          <w:tcPr>
            <w:tcW w:w="99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sz w:val="18"/>
                <w:szCs w:val="18"/>
              </w:rPr>
              <w:t>行政处罚</w:t>
            </w:r>
          </w:p>
        </w:tc>
        <w:tc>
          <w:tcPr>
            <w:tcW w:w="281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对患有人畜共患传染病的人员，直接从事动物疫病监测、检测、检验检疫，动物诊疗以及易感染动物的饲养、屠宰、经营、隔离、运输等活动的行政处罚</w:t>
            </w:r>
          </w:p>
        </w:tc>
        <w:tc>
          <w:tcPr>
            <w:tcW w:w="872"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7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75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79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2" w:hRule="atLeast"/>
        </w:trPr>
        <w:tc>
          <w:tcPr>
            <w:tcW w:w="138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sz w:val="18"/>
                <w:szCs w:val="18"/>
              </w:rPr>
              <w:t>农业农村厅</w:t>
            </w:r>
          </w:p>
        </w:tc>
        <w:tc>
          <w:tcPr>
            <w:tcW w:w="82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Times New Roman" w:cs="Times New Roman"/>
                <w:color w:val="000000"/>
                <w:kern w:val="0"/>
                <w:sz w:val="18"/>
                <w:szCs w:val="18"/>
              </w:rPr>
              <w:t>2292</w:t>
            </w:r>
          </w:p>
        </w:tc>
        <w:tc>
          <w:tcPr>
            <w:tcW w:w="99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rPr>
              <w:t>科农水局</w:t>
            </w:r>
          </w:p>
        </w:tc>
        <w:tc>
          <w:tcPr>
            <w:tcW w:w="99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sz w:val="18"/>
                <w:szCs w:val="18"/>
              </w:rPr>
              <w:t>行政处罚</w:t>
            </w:r>
          </w:p>
        </w:tc>
        <w:tc>
          <w:tcPr>
            <w:tcW w:w="281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对动物、动物产品的运载工具、垫料、包装物、容器等不符合国务院农业农村主管部门规定的动物防疫要求的行政处罚</w:t>
            </w:r>
          </w:p>
        </w:tc>
        <w:tc>
          <w:tcPr>
            <w:tcW w:w="872"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7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75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79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6" w:hRule="atLeast"/>
        </w:trPr>
        <w:tc>
          <w:tcPr>
            <w:tcW w:w="1386"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sz w:val="18"/>
                <w:szCs w:val="18"/>
              </w:rPr>
              <w:t>农业农村厅</w:t>
            </w:r>
          </w:p>
        </w:tc>
        <w:tc>
          <w:tcPr>
            <w:tcW w:w="82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Times New Roman" w:cs="Times New Roman"/>
                <w:color w:val="000000"/>
                <w:kern w:val="0"/>
                <w:sz w:val="18"/>
                <w:szCs w:val="18"/>
              </w:rPr>
              <w:t>2293</w:t>
            </w:r>
          </w:p>
        </w:tc>
        <w:tc>
          <w:tcPr>
            <w:tcW w:w="99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rPr>
              <w:t>科农水局</w:t>
            </w:r>
          </w:p>
        </w:tc>
        <w:tc>
          <w:tcPr>
            <w:tcW w:w="99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sz w:val="18"/>
                <w:szCs w:val="18"/>
              </w:rPr>
              <w:t>行政处罚</w:t>
            </w:r>
          </w:p>
        </w:tc>
        <w:tc>
          <w:tcPr>
            <w:tcW w:w="281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对饲料、饲料添加剂经营者发现问题产品不停止销售行为的行政处罚</w:t>
            </w:r>
          </w:p>
        </w:tc>
        <w:tc>
          <w:tcPr>
            <w:tcW w:w="872"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7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75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79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rPr>
                <w:rFonts w:hint="default" w:ascii="Times New Roman" w:hAnsi="Times New Roman" w:eastAsia="方正仿宋简体" w:cs="Times New Roman"/>
                <w:color w:val="000000"/>
                <w:kern w:val="0"/>
                <w:sz w:val="18"/>
                <w:szCs w:val="18"/>
              </w:rPr>
            </w:pPr>
          </w:p>
        </w:tc>
      </w:tr>
    </w:tbl>
    <w:p>
      <w:pPr>
        <w:rPr>
          <w:rFonts w:hint="default" w:ascii="Times New Roman" w:hAnsi="Times New Roman" w:cs="Times New Roman"/>
          <w:lang w:val="en-US" w:eastAsia="zh-CN"/>
        </w:rPr>
      </w:pPr>
    </w:p>
    <w:p>
      <w:pPr>
        <w:numPr>
          <w:ilvl w:val="0"/>
          <w:numId w:val="2"/>
        </w:numPr>
        <w:ind w:left="0" w:leftChars="0" w:firstLine="0" w:firstLineChars="0"/>
        <w:rPr>
          <w:rFonts w:hint="default" w:ascii="Times New Roman" w:hAnsi="Times New Roman" w:eastAsia="方正仿宋_GBK" w:cs="Times New Roman"/>
          <w:b/>
          <w:bCs/>
          <w:sz w:val="32"/>
          <w:szCs w:val="32"/>
          <w:lang w:val="en-US" w:eastAsia="zh-CN"/>
        </w:rPr>
      </w:pPr>
      <w:r>
        <w:rPr>
          <w:rFonts w:hint="default" w:ascii="Times New Roman" w:hAnsi="Times New Roman" w:eastAsia="方正仿宋_GBK" w:cs="Times New Roman"/>
          <w:b/>
          <w:bCs/>
          <w:sz w:val="32"/>
          <w:szCs w:val="32"/>
          <w:lang w:val="en-US" w:eastAsia="zh-CN"/>
        </w:rPr>
        <w:t>行政强制（8项）</w:t>
      </w:r>
    </w:p>
    <w:tbl>
      <w:tblPr>
        <w:tblStyle w:val="4"/>
        <w:tblW w:w="10676" w:type="dxa"/>
        <w:tblInd w:w="-5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6"/>
        <w:gridCol w:w="817"/>
        <w:gridCol w:w="991"/>
        <w:gridCol w:w="991"/>
        <w:gridCol w:w="3186"/>
        <w:gridCol w:w="765"/>
        <w:gridCol w:w="796"/>
        <w:gridCol w:w="750"/>
        <w:gridCol w:w="10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4" w:hRule="atLeast"/>
        </w:trPr>
        <w:tc>
          <w:tcPr>
            <w:tcW w:w="1376"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jc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黑体简体" w:cs="Times New Roman"/>
                <w:color w:val="auto"/>
                <w:szCs w:val="21"/>
              </w:rPr>
              <w:t>对应省直部门</w:t>
            </w:r>
          </w:p>
        </w:tc>
        <w:tc>
          <w:tcPr>
            <w:tcW w:w="817"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jc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黑体简体" w:cs="Times New Roman"/>
                <w:color w:val="auto"/>
                <w:szCs w:val="21"/>
              </w:rPr>
              <w:t>序号</w:t>
            </w:r>
          </w:p>
        </w:tc>
        <w:tc>
          <w:tcPr>
            <w:tcW w:w="991"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jc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黑体简体" w:cs="Times New Roman"/>
                <w:color w:val="auto"/>
                <w:szCs w:val="21"/>
                <w:lang w:val="en-US" w:eastAsia="zh-CN"/>
              </w:rPr>
              <w:t>县级行使部门</w:t>
            </w:r>
          </w:p>
        </w:tc>
        <w:tc>
          <w:tcPr>
            <w:tcW w:w="991"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jc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黑体简体" w:cs="Times New Roman"/>
                <w:color w:val="auto"/>
                <w:szCs w:val="21"/>
              </w:rPr>
              <w:t>权力类型</w:t>
            </w:r>
          </w:p>
        </w:tc>
        <w:tc>
          <w:tcPr>
            <w:tcW w:w="3186"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jc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黑体简体" w:cs="Times New Roman"/>
                <w:color w:val="auto"/>
                <w:szCs w:val="21"/>
              </w:rPr>
              <w:t>权力名称</w:t>
            </w:r>
          </w:p>
        </w:tc>
        <w:tc>
          <w:tcPr>
            <w:tcW w:w="765"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jc w:val="center"/>
              <w:rPr>
                <w:rFonts w:hint="default" w:ascii="Times New Roman" w:hAnsi="Times New Roman" w:eastAsia="方正黑体简体" w:cs="Times New Roman"/>
                <w:color w:val="auto"/>
                <w:szCs w:val="21"/>
              </w:rPr>
            </w:pPr>
            <w:r>
              <w:rPr>
                <w:rFonts w:hint="default" w:ascii="Times New Roman" w:hAnsi="Times New Roman" w:eastAsia="方正黑体简体" w:cs="Times New Roman"/>
                <w:color w:val="auto"/>
                <w:szCs w:val="21"/>
              </w:rPr>
              <w:t>行使层级</w:t>
            </w:r>
          </w:p>
          <w:p>
            <w:pPr>
              <w:adjustRightInd w:val="0"/>
              <w:snapToGrid w:val="0"/>
              <w:jc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黑体简体" w:cs="Times New Roman"/>
                <w:color w:val="auto"/>
                <w:szCs w:val="21"/>
                <w:lang w:val="en-US" w:eastAsia="zh-CN"/>
              </w:rPr>
              <w:t>（省）</w:t>
            </w:r>
          </w:p>
        </w:tc>
        <w:tc>
          <w:tcPr>
            <w:tcW w:w="796"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jc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黑体简体" w:cs="Times New Roman"/>
                <w:color w:val="auto"/>
                <w:szCs w:val="21"/>
              </w:rPr>
              <w:t>行使层级</w:t>
            </w:r>
            <w:r>
              <w:rPr>
                <w:rFonts w:hint="default" w:ascii="Times New Roman" w:hAnsi="Times New Roman" w:eastAsia="方正黑体简体" w:cs="Times New Roman"/>
                <w:color w:val="auto"/>
                <w:szCs w:val="21"/>
                <w:lang w:eastAsia="zh-CN"/>
              </w:rPr>
              <w:t>（</w:t>
            </w:r>
            <w:r>
              <w:rPr>
                <w:rFonts w:hint="default" w:ascii="Times New Roman" w:hAnsi="Times New Roman" w:eastAsia="方正黑体简体" w:cs="Times New Roman"/>
                <w:color w:val="auto"/>
                <w:szCs w:val="21"/>
                <w:lang w:val="en-US" w:eastAsia="zh-CN"/>
              </w:rPr>
              <w:t>市</w:t>
            </w:r>
            <w:r>
              <w:rPr>
                <w:rFonts w:hint="default" w:ascii="Times New Roman" w:hAnsi="Times New Roman" w:eastAsia="方正黑体简体" w:cs="Times New Roman"/>
                <w:color w:val="auto"/>
                <w:szCs w:val="21"/>
                <w:lang w:eastAsia="zh-CN"/>
              </w:rPr>
              <w:t>）</w:t>
            </w:r>
          </w:p>
        </w:tc>
        <w:tc>
          <w:tcPr>
            <w:tcW w:w="750"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jc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黑体简体" w:cs="Times New Roman"/>
                <w:color w:val="auto"/>
                <w:szCs w:val="21"/>
              </w:rPr>
              <w:t>行使层级</w:t>
            </w:r>
            <w:r>
              <w:rPr>
                <w:rFonts w:hint="default" w:ascii="Times New Roman" w:hAnsi="Times New Roman" w:eastAsia="方正黑体简体" w:cs="Times New Roman"/>
                <w:color w:val="auto"/>
                <w:szCs w:val="21"/>
                <w:lang w:eastAsia="zh-CN"/>
              </w:rPr>
              <w:t>（</w:t>
            </w:r>
            <w:r>
              <w:rPr>
                <w:rFonts w:hint="default" w:ascii="Times New Roman" w:hAnsi="Times New Roman" w:eastAsia="方正黑体简体" w:cs="Times New Roman"/>
                <w:color w:val="auto"/>
                <w:szCs w:val="21"/>
                <w:lang w:val="en-US" w:eastAsia="zh-CN"/>
              </w:rPr>
              <w:t>县</w:t>
            </w:r>
            <w:r>
              <w:rPr>
                <w:rFonts w:hint="default" w:ascii="Times New Roman" w:hAnsi="Times New Roman" w:eastAsia="方正黑体简体" w:cs="Times New Roman"/>
                <w:color w:val="auto"/>
                <w:szCs w:val="21"/>
                <w:lang w:eastAsia="zh-CN"/>
              </w:rPr>
              <w:t>）</w:t>
            </w:r>
          </w:p>
        </w:tc>
        <w:tc>
          <w:tcPr>
            <w:tcW w:w="1004"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jc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9" w:hRule="atLeast"/>
        </w:trPr>
        <w:tc>
          <w:tcPr>
            <w:tcW w:w="1376"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水利厅</w:t>
            </w:r>
          </w:p>
        </w:tc>
        <w:tc>
          <w:tcPr>
            <w:tcW w:w="817"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72</w:t>
            </w:r>
          </w:p>
        </w:tc>
        <w:tc>
          <w:tcPr>
            <w:tcW w:w="991"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color w:val="000000"/>
                <w:kern w:val="0"/>
                <w:sz w:val="18"/>
                <w:szCs w:val="18"/>
                <w:lang w:val="en-US" w:eastAsia="zh-CN"/>
              </w:rPr>
            </w:pPr>
            <w:r>
              <w:rPr>
                <w:rFonts w:hint="default" w:ascii="Times New Roman" w:hAnsi="Times New Roman" w:eastAsia="方正仿宋简体" w:cs="Times New Roman"/>
                <w:color w:val="000000"/>
                <w:kern w:val="0"/>
                <w:sz w:val="18"/>
                <w:szCs w:val="18"/>
                <w:lang w:val="en-US" w:eastAsia="zh-CN"/>
              </w:rPr>
              <w:t>科农水局</w:t>
            </w:r>
          </w:p>
        </w:tc>
        <w:tc>
          <w:tcPr>
            <w:tcW w:w="991"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行政强制</w:t>
            </w:r>
          </w:p>
        </w:tc>
        <w:tc>
          <w:tcPr>
            <w:tcW w:w="3186" w:type="dxa"/>
            <w:tcBorders>
              <w:top w:val="single" w:color="auto" w:sz="4" w:space="0"/>
              <w:left w:val="single" w:color="auto" w:sz="4" w:space="0"/>
              <w:bottom w:val="single" w:color="auto" w:sz="4" w:space="0"/>
              <w:right w:val="single" w:color="auto" w:sz="4" w:space="0"/>
            </w:tcBorders>
            <w:noWrap/>
            <w:vAlign w:val="center"/>
          </w:tcPr>
          <w:p>
            <w:pPr>
              <w:widowControl/>
              <w:snapToGrid w:val="0"/>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对拒不缴纳、拖延缴纳或者拖欠水资源费加收滞纳金的强制措施</w:t>
            </w:r>
          </w:p>
        </w:tc>
        <w:tc>
          <w:tcPr>
            <w:tcW w:w="765"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w:t>
            </w:r>
          </w:p>
        </w:tc>
        <w:tc>
          <w:tcPr>
            <w:tcW w:w="796"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w:t>
            </w:r>
          </w:p>
        </w:tc>
        <w:tc>
          <w:tcPr>
            <w:tcW w:w="750"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sz w:val="18"/>
                <w:szCs w:val="18"/>
              </w:rPr>
            </w:pPr>
            <w:r>
              <w:rPr>
                <w:rFonts w:hint="default" w:ascii="Times New Roman" w:hAnsi="Times New Roman" w:eastAsia="方正仿宋简体" w:cs="Times New Roman"/>
                <w:color w:val="000000"/>
                <w:kern w:val="0"/>
                <w:sz w:val="18"/>
                <w:szCs w:val="18"/>
              </w:rPr>
              <w:t>√</w:t>
            </w:r>
          </w:p>
        </w:tc>
        <w:tc>
          <w:tcPr>
            <w:tcW w:w="1004" w:type="dxa"/>
            <w:tcBorders>
              <w:top w:val="single" w:color="auto" w:sz="4" w:space="0"/>
              <w:left w:val="single" w:color="auto" w:sz="4" w:space="0"/>
              <w:bottom w:val="single" w:color="auto" w:sz="4" w:space="0"/>
              <w:right w:val="single" w:color="auto" w:sz="4" w:space="0"/>
            </w:tcBorders>
            <w:noWrap/>
            <w:vAlign w:val="center"/>
          </w:tcPr>
          <w:p>
            <w:pPr>
              <w:snapToGrid w:val="0"/>
              <w:jc w:val="center"/>
              <w:rPr>
                <w:rFonts w:hint="default" w:ascii="Times New Roman" w:hAnsi="Times New Roman" w:eastAsia="方正仿宋简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9" w:hRule="atLeast"/>
        </w:trPr>
        <w:tc>
          <w:tcPr>
            <w:tcW w:w="1376"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kern w:val="2"/>
                <w:sz w:val="18"/>
                <w:szCs w:val="18"/>
                <w:lang w:val="en-US" w:eastAsia="zh-CN" w:bidi="ar-SA"/>
              </w:rPr>
            </w:pPr>
            <w:r>
              <w:rPr>
                <w:rFonts w:hint="default" w:ascii="Times New Roman" w:hAnsi="Times New Roman" w:eastAsia="方正仿宋简体" w:cs="Times New Roman"/>
                <w:color w:val="000000"/>
                <w:kern w:val="0"/>
                <w:sz w:val="18"/>
                <w:szCs w:val="18"/>
              </w:rPr>
              <w:t>水利厅</w:t>
            </w:r>
          </w:p>
        </w:tc>
        <w:tc>
          <w:tcPr>
            <w:tcW w:w="817"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kern w:val="2"/>
                <w:sz w:val="18"/>
                <w:szCs w:val="18"/>
                <w:lang w:val="en-US" w:eastAsia="zh-CN" w:bidi="ar-SA"/>
              </w:rPr>
            </w:pPr>
            <w:r>
              <w:rPr>
                <w:rFonts w:hint="default" w:ascii="Times New Roman" w:hAnsi="Times New Roman" w:eastAsia="方正仿宋简体" w:cs="Times New Roman"/>
                <w:color w:val="000000"/>
                <w:kern w:val="0"/>
                <w:sz w:val="18"/>
                <w:szCs w:val="18"/>
              </w:rPr>
              <w:t>75</w:t>
            </w:r>
          </w:p>
        </w:tc>
        <w:tc>
          <w:tcPr>
            <w:tcW w:w="991"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rPr>
              <w:t>科农水局</w:t>
            </w:r>
          </w:p>
        </w:tc>
        <w:tc>
          <w:tcPr>
            <w:tcW w:w="991"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kern w:val="2"/>
                <w:sz w:val="18"/>
                <w:szCs w:val="18"/>
                <w:lang w:val="en-US" w:eastAsia="zh-CN" w:bidi="ar-SA"/>
              </w:rPr>
            </w:pPr>
            <w:r>
              <w:rPr>
                <w:rFonts w:hint="default" w:ascii="Times New Roman" w:hAnsi="Times New Roman" w:eastAsia="方正仿宋简体" w:cs="Times New Roman"/>
                <w:color w:val="000000"/>
                <w:kern w:val="0"/>
                <w:sz w:val="18"/>
                <w:szCs w:val="18"/>
              </w:rPr>
              <w:t>行政强制</w:t>
            </w:r>
          </w:p>
        </w:tc>
        <w:tc>
          <w:tcPr>
            <w:tcW w:w="3186" w:type="dxa"/>
            <w:tcBorders>
              <w:top w:val="single" w:color="auto" w:sz="4" w:space="0"/>
              <w:left w:val="single" w:color="auto" w:sz="4" w:space="0"/>
              <w:bottom w:val="single" w:color="auto" w:sz="4" w:space="0"/>
              <w:right w:val="single" w:color="auto" w:sz="4" w:space="0"/>
            </w:tcBorders>
            <w:noWrap/>
            <w:vAlign w:val="center"/>
          </w:tcPr>
          <w:p>
            <w:pPr>
              <w:widowControl/>
              <w:snapToGrid w:val="0"/>
              <w:textAlignment w:val="center"/>
              <w:rPr>
                <w:rFonts w:hint="default" w:ascii="Times New Roman" w:hAnsi="Times New Roman" w:eastAsia="方正仿宋简体" w:cs="Times New Roman"/>
                <w:kern w:val="2"/>
                <w:sz w:val="18"/>
                <w:szCs w:val="18"/>
                <w:lang w:val="en-US" w:eastAsia="zh-CN" w:bidi="ar-SA"/>
              </w:rPr>
            </w:pPr>
            <w:r>
              <w:rPr>
                <w:rFonts w:hint="default" w:ascii="Times New Roman" w:hAnsi="Times New Roman" w:eastAsia="方正仿宋简体" w:cs="Times New Roman"/>
                <w:color w:val="000000"/>
                <w:kern w:val="0"/>
                <w:sz w:val="18"/>
                <w:szCs w:val="18"/>
              </w:rPr>
              <w:t>拒不缴纳、拖延缴纳或者拖欠水费的行政强制</w:t>
            </w:r>
          </w:p>
        </w:tc>
        <w:tc>
          <w:tcPr>
            <w:tcW w:w="765"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kern w:val="2"/>
                <w:sz w:val="18"/>
                <w:szCs w:val="18"/>
                <w:lang w:val="en-US" w:eastAsia="zh-CN" w:bidi="ar-SA"/>
              </w:rPr>
            </w:pPr>
            <w:r>
              <w:rPr>
                <w:rFonts w:hint="default" w:ascii="Times New Roman" w:hAnsi="Times New Roman" w:eastAsia="方正仿宋简体" w:cs="Times New Roman"/>
                <w:color w:val="000000"/>
                <w:kern w:val="0"/>
                <w:sz w:val="18"/>
                <w:szCs w:val="18"/>
              </w:rPr>
              <w:t>√</w:t>
            </w:r>
          </w:p>
        </w:tc>
        <w:tc>
          <w:tcPr>
            <w:tcW w:w="796"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kern w:val="2"/>
                <w:sz w:val="18"/>
                <w:szCs w:val="18"/>
                <w:lang w:val="en-US" w:eastAsia="zh-CN" w:bidi="ar-SA"/>
              </w:rPr>
            </w:pPr>
            <w:r>
              <w:rPr>
                <w:rFonts w:hint="default" w:ascii="Times New Roman" w:hAnsi="Times New Roman" w:eastAsia="方正仿宋简体" w:cs="Times New Roman"/>
                <w:color w:val="000000"/>
                <w:kern w:val="0"/>
                <w:sz w:val="18"/>
                <w:szCs w:val="18"/>
              </w:rPr>
              <w:t>√</w:t>
            </w:r>
          </w:p>
        </w:tc>
        <w:tc>
          <w:tcPr>
            <w:tcW w:w="750"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kern w:val="2"/>
                <w:sz w:val="18"/>
                <w:szCs w:val="18"/>
                <w:lang w:val="en-US" w:eastAsia="zh-CN" w:bidi="ar-SA"/>
              </w:rPr>
            </w:pPr>
            <w:r>
              <w:rPr>
                <w:rFonts w:hint="default" w:ascii="Times New Roman" w:hAnsi="Times New Roman" w:eastAsia="方正仿宋简体" w:cs="Times New Roman"/>
                <w:color w:val="000000"/>
                <w:kern w:val="0"/>
                <w:sz w:val="18"/>
                <w:szCs w:val="18"/>
              </w:rPr>
              <w:t>√</w:t>
            </w:r>
          </w:p>
        </w:tc>
        <w:tc>
          <w:tcPr>
            <w:tcW w:w="1004" w:type="dxa"/>
            <w:tcBorders>
              <w:top w:val="single" w:color="auto" w:sz="4" w:space="0"/>
              <w:left w:val="single" w:color="auto" w:sz="4" w:space="0"/>
              <w:bottom w:val="single" w:color="auto" w:sz="4" w:space="0"/>
              <w:right w:val="single" w:color="auto" w:sz="4" w:space="0"/>
            </w:tcBorders>
            <w:noWrap/>
            <w:vAlign w:val="center"/>
          </w:tcPr>
          <w:p>
            <w:pPr>
              <w:snapToGrid w:val="0"/>
              <w:jc w:val="center"/>
              <w:rPr>
                <w:rFonts w:hint="default" w:ascii="Times New Roman" w:hAnsi="Times New Roman" w:eastAsia="方正仿宋简体" w:cs="Times New Roman"/>
                <w:kern w:val="2"/>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9" w:hRule="atLeast"/>
        </w:trPr>
        <w:tc>
          <w:tcPr>
            <w:tcW w:w="1376"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kern w:val="2"/>
                <w:sz w:val="18"/>
                <w:szCs w:val="18"/>
                <w:lang w:val="en-US" w:eastAsia="zh-CN" w:bidi="ar-SA"/>
              </w:rPr>
            </w:pPr>
            <w:r>
              <w:rPr>
                <w:rFonts w:hint="default" w:ascii="Times New Roman" w:hAnsi="Times New Roman" w:eastAsia="方正仿宋简体" w:cs="Times New Roman"/>
                <w:color w:val="000000"/>
                <w:kern w:val="0"/>
                <w:sz w:val="18"/>
                <w:szCs w:val="18"/>
              </w:rPr>
              <w:t>农业农村厅</w:t>
            </w:r>
          </w:p>
        </w:tc>
        <w:tc>
          <w:tcPr>
            <w:tcW w:w="817"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kern w:val="2"/>
                <w:sz w:val="18"/>
                <w:szCs w:val="18"/>
                <w:lang w:val="en-US" w:eastAsia="zh-CN" w:bidi="ar-SA"/>
              </w:rPr>
            </w:pPr>
            <w:r>
              <w:rPr>
                <w:rFonts w:hint="default" w:ascii="Times New Roman" w:hAnsi="Times New Roman" w:eastAsia="方正仿宋简体" w:cs="Times New Roman"/>
                <w:color w:val="000000"/>
                <w:kern w:val="0"/>
                <w:sz w:val="18"/>
                <w:szCs w:val="18"/>
              </w:rPr>
              <w:t>84</w:t>
            </w:r>
          </w:p>
        </w:tc>
        <w:tc>
          <w:tcPr>
            <w:tcW w:w="991"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rPr>
              <w:t>科农水局</w:t>
            </w:r>
          </w:p>
        </w:tc>
        <w:tc>
          <w:tcPr>
            <w:tcW w:w="991"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kern w:val="2"/>
                <w:sz w:val="18"/>
                <w:szCs w:val="18"/>
                <w:lang w:val="en-US" w:eastAsia="zh-CN" w:bidi="ar-SA"/>
              </w:rPr>
            </w:pPr>
            <w:r>
              <w:rPr>
                <w:rFonts w:hint="default" w:ascii="Times New Roman" w:hAnsi="Times New Roman" w:eastAsia="方正仿宋简体" w:cs="Times New Roman"/>
                <w:color w:val="000000"/>
                <w:kern w:val="0"/>
                <w:sz w:val="18"/>
                <w:szCs w:val="18"/>
              </w:rPr>
              <w:t>行政强制</w:t>
            </w:r>
          </w:p>
        </w:tc>
        <w:tc>
          <w:tcPr>
            <w:tcW w:w="3186" w:type="dxa"/>
            <w:tcBorders>
              <w:top w:val="single" w:color="auto" w:sz="4" w:space="0"/>
              <w:left w:val="single" w:color="auto" w:sz="4" w:space="0"/>
              <w:bottom w:val="single" w:color="auto" w:sz="4" w:space="0"/>
              <w:right w:val="single" w:color="auto" w:sz="4" w:space="0"/>
            </w:tcBorders>
            <w:noWrap/>
            <w:vAlign w:val="center"/>
          </w:tcPr>
          <w:p>
            <w:pPr>
              <w:widowControl/>
              <w:snapToGrid w:val="0"/>
              <w:textAlignment w:val="center"/>
              <w:rPr>
                <w:rFonts w:hint="default" w:ascii="Times New Roman" w:hAnsi="Times New Roman" w:eastAsia="方正仿宋简体" w:cs="Times New Roman"/>
                <w:kern w:val="2"/>
                <w:sz w:val="18"/>
                <w:szCs w:val="18"/>
                <w:lang w:val="en-US" w:eastAsia="zh-CN" w:bidi="ar-SA"/>
              </w:rPr>
            </w:pPr>
            <w:r>
              <w:rPr>
                <w:rFonts w:hint="default" w:ascii="Times New Roman" w:hAnsi="Times New Roman" w:eastAsia="方正仿宋简体" w:cs="Times New Roman"/>
                <w:color w:val="000000"/>
                <w:kern w:val="0"/>
                <w:sz w:val="18"/>
                <w:szCs w:val="18"/>
              </w:rPr>
              <w:t>对在有钉螺地带放养牛、羊、猪等家畜行为的行政强制</w:t>
            </w:r>
          </w:p>
        </w:tc>
        <w:tc>
          <w:tcPr>
            <w:tcW w:w="765"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kern w:val="2"/>
                <w:sz w:val="18"/>
                <w:szCs w:val="18"/>
                <w:lang w:val="en-US" w:eastAsia="zh-CN" w:bidi="ar-SA"/>
              </w:rPr>
            </w:pPr>
            <w:r>
              <w:rPr>
                <w:rFonts w:hint="default" w:ascii="Times New Roman" w:hAnsi="Times New Roman" w:eastAsia="方正仿宋简体" w:cs="Times New Roman"/>
                <w:color w:val="000000"/>
                <w:kern w:val="0"/>
                <w:sz w:val="18"/>
                <w:szCs w:val="18"/>
              </w:rPr>
              <w:t>√</w:t>
            </w:r>
          </w:p>
        </w:tc>
        <w:tc>
          <w:tcPr>
            <w:tcW w:w="796"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kern w:val="2"/>
                <w:sz w:val="18"/>
                <w:szCs w:val="18"/>
                <w:lang w:val="en-US" w:eastAsia="zh-CN" w:bidi="ar-SA"/>
              </w:rPr>
            </w:pPr>
            <w:r>
              <w:rPr>
                <w:rFonts w:hint="default" w:ascii="Times New Roman" w:hAnsi="Times New Roman" w:eastAsia="方正仿宋简体" w:cs="Times New Roman"/>
                <w:color w:val="000000"/>
                <w:kern w:val="0"/>
                <w:sz w:val="18"/>
                <w:szCs w:val="18"/>
              </w:rPr>
              <w:t>√</w:t>
            </w:r>
          </w:p>
        </w:tc>
        <w:tc>
          <w:tcPr>
            <w:tcW w:w="750"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textAlignment w:val="center"/>
              <w:rPr>
                <w:rFonts w:hint="default" w:ascii="Times New Roman" w:hAnsi="Times New Roman" w:eastAsia="方正仿宋简体" w:cs="Times New Roman"/>
                <w:kern w:val="2"/>
                <w:sz w:val="18"/>
                <w:szCs w:val="18"/>
                <w:lang w:val="en-US" w:eastAsia="zh-CN" w:bidi="ar-SA"/>
              </w:rPr>
            </w:pPr>
            <w:r>
              <w:rPr>
                <w:rFonts w:hint="default" w:ascii="Times New Roman" w:hAnsi="Times New Roman" w:eastAsia="方正仿宋简体" w:cs="Times New Roman"/>
                <w:color w:val="000000"/>
                <w:kern w:val="0"/>
                <w:sz w:val="18"/>
                <w:szCs w:val="18"/>
              </w:rPr>
              <w:t>√</w:t>
            </w:r>
          </w:p>
        </w:tc>
        <w:tc>
          <w:tcPr>
            <w:tcW w:w="1004" w:type="dxa"/>
            <w:tcBorders>
              <w:top w:val="single" w:color="auto" w:sz="4" w:space="0"/>
              <w:left w:val="single" w:color="auto" w:sz="4" w:space="0"/>
              <w:bottom w:val="single" w:color="auto" w:sz="4" w:space="0"/>
              <w:right w:val="single" w:color="auto" w:sz="4" w:space="0"/>
            </w:tcBorders>
            <w:noWrap/>
            <w:vAlign w:val="center"/>
          </w:tcPr>
          <w:p>
            <w:pPr>
              <w:snapToGrid w:val="0"/>
              <w:jc w:val="center"/>
              <w:rPr>
                <w:rFonts w:hint="default" w:ascii="Times New Roman" w:hAnsi="Times New Roman" w:eastAsia="方正仿宋简体" w:cs="Times New Roman"/>
                <w:kern w:val="2"/>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9" w:hRule="atLeast"/>
        </w:trPr>
        <w:tc>
          <w:tcPr>
            <w:tcW w:w="0" w:type="auto"/>
            <w:noWrap w:val="0"/>
            <w:vAlign w:val="center"/>
          </w:tcPr>
          <w:p>
            <w:pPr>
              <w:widowControl/>
              <w:snapToGrid w:val="0"/>
              <w:jc w:val="center"/>
              <w:textAlignment w:val="center"/>
              <w:rPr>
                <w:rFonts w:hint="default" w:ascii="Times New Roman" w:hAnsi="Times New Roman" w:eastAsia="方正仿宋简体" w:cs="Times New Roman"/>
                <w:kern w:val="2"/>
                <w:sz w:val="18"/>
                <w:szCs w:val="18"/>
                <w:lang w:val="en-US" w:eastAsia="zh-CN" w:bidi="ar-SA"/>
              </w:rPr>
            </w:pPr>
            <w:r>
              <w:rPr>
                <w:rFonts w:hint="default" w:ascii="Times New Roman" w:hAnsi="Times New Roman" w:eastAsia="方正仿宋简体" w:cs="Times New Roman"/>
                <w:color w:val="000000"/>
                <w:kern w:val="0"/>
                <w:sz w:val="18"/>
                <w:szCs w:val="18"/>
              </w:rPr>
              <w:t>农业农村厅</w:t>
            </w:r>
          </w:p>
        </w:tc>
        <w:tc>
          <w:tcPr>
            <w:tcW w:w="0" w:type="auto"/>
            <w:noWrap w:val="0"/>
            <w:vAlign w:val="center"/>
          </w:tcPr>
          <w:p>
            <w:pPr>
              <w:widowControl/>
              <w:snapToGrid w:val="0"/>
              <w:jc w:val="center"/>
              <w:textAlignment w:val="center"/>
              <w:rPr>
                <w:rFonts w:hint="default" w:ascii="Times New Roman" w:hAnsi="Times New Roman" w:eastAsia="方正仿宋简体" w:cs="Times New Roman"/>
                <w:kern w:val="2"/>
                <w:sz w:val="18"/>
                <w:szCs w:val="18"/>
                <w:lang w:val="en-US" w:eastAsia="zh-CN" w:bidi="ar-SA"/>
              </w:rPr>
            </w:pPr>
            <w:r>
              <w:rPr>
                <w:rFonts w:hint="default" w:ascii="Times New Roman" w:hAnsi="Times New Roman" w:eastAsia="方正仿宋简体" w:cs="Times New Roman"/>
                <w:color w:val="000000"/>
                <w:kern w:val="0"/>
                <w:sz w:val="18"/>
                <w:szCs w:val="18"/>
              </w:rPr>
              <w:t>85</w:t>
            </w:r>
          </w:p>
        </w:tc>
        <w:tc>
          <w:tcPr>
            <w:tcW w:w="0" w:type="auto"/>
            <w:noWrap w:val="0"/>
            <w:vAlign w:val="center"/>
          </w:tcPr>
          <w:p>
            <w:pPr>
              <w:widowControl/>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rPr>
              <w:t>科农水局</w:t>
            </w:r>
          </w:p>
        </w:tc>
        <w:tc>
          <w:tcPr>
            <w:tcW w:w="0" w:type="auto"/>
            <w:noWrap w:val="0"/>
            <w:vAlign w:val="center"/>
          </w:tcPr>
          <w:p>
            <w:pPr>
              <w:widowControl/>
              <w:snapToGrid w:val="0"/>
              <w:jc w:val="center"/>
              <w:textAlignment w:val="center"/>
              <w:rPr>
                <w:rFonts w:hint="default" w:ascii="Times New Roman" w:hAnsi="Times New Roman" w:eastAsia="方正仿宋简体" w:cs="Times New Roman"/>
                <w:kern w:val="2"/>
                <w:sz w:val="18"/>
                <w:szCs w:val="18"/>
                <w:lang w:val="en-US" w:eastAsia="zh-CN" w:bidi="ar-SA"/>
              </w:rPr>
            </w:pPr>
            <w:r>
              <w:rPr>
                <w:rFonts w:hint="default" w:ascii="Times New Roman" w:hAnsi="Times New Roman" w:eastAsia="方正仿宋简体" w:cs="Times New Roman"/>
                <w:color w:val="000000"/>
                <w:kern w:val="0"/>
                <w:sz w:val="18"/>
                <w:szCs w:val="18"/>
              </w:rPr>
              <w:t>行政强制</w:t>
            </w:r>
          </w:p>
        </w:tc>
        <w:tc>
          <w:tcPr>
            <w:tcW w:w="0" w:type="auto"/>
            <w:noWrap w:val="0"/>
            <w:vAlign w:val="center"/>
          </w:tcPr>
          <w:p>
            <w:pPr>
              <w:widowControl/>
              <w:snapToGrid w:val="0"/>
              <w:textAlignment w:val="center"/>
              <w:rPr>
                <w:rFonts w:hint="default" w:ascii="Times New Roman" w:hAnsi="Times New Roman" w:eastAsia="方正仿宋简体" w:cs="Times New Roman"/>
                <w:kern w:val="2"/>
                <w:sz w:val="18"/>
                <w:szCs w:val="18"/>
                <w:lang w:val="en-US" w:eastAsia="zh-CN" w:bidi="ar-SA"/>
              </w:rPr>
            </w:pPr>
            <w:r>
              <w:rPr>
                <w:rFonts w:hint="default" w:ascii="Times New Roman" w:hAnsi="Times New Roman" w:eastAsia="方正仿宋简体" w:cs="Times New Roman"/>
                <w:color w:val="000000"/>
                <w:kern w:val="0"/>
                <w:sz w:val="18"/>
                <w:szCs w:val="18"/>
              </w:rPr>
              <w:t>对不履行按照规定处置染疫动物及其排泄物、染疫动物产品或者被染疫动物、动物产品污染的运载工具、垫料、包装物、容器等义务的代履行</w:t>
            </w:r>
          </w:p>
        </w:tc>
        <w:tc>
          <w:tcPr>
            <w:tcW w:w="0" w:type="auto"/>
            <w:noWrap w:val="0"/>
            <w:vAlign w:val="center"/>
          </w:tcPr>
          <w:p>
            <w:pPr>
              <w:widowControl/>
              <w:snapToGrid w:val="0"/>
              <w:jc w:val="center"/>
              <w:textAlignment w:val="center"/>
              <w:rPr>
                <w:rFonts w:hint="default" w:ascii="Times New Roman" w:hAnsi="Times New Roman" w:eastAsia="方正仿宋简体" w:cs="Times New Roman"/>
                <w:kern w:val="2"/>
                <w:sz w:val="18"/>
                <w:szCs w:val="18"/>
                <w:lang w:val="en-US" w:eastAsia="zh-CN" w:bidi="ar-SA"/>
              </w:rPr>
            </w:pPr>
            <w:r>
              <w:rPr>
                <w:rFonts w:hint="default" w:ascii="Times New Roman" w:hAnsi="Times New Roman" w:eastAsia="方正仿宋简体" w:cs="Times New Roman"/>
                <w:color w:val="000000"/>
                <w:kern w:val="0"/>
                <w:sz w:val="18"/>
                <w:szCs w:val="18"/>
              </w:rPr>
              <w:t>√</w:t>
            </w:r>
          </w:p>
        </w:tc>
        <w:tc>
          <w:tcPr>
            <w:tcW w:w="0" w:type="auto"/>
            <w:noWrap w:val="0"/>
            <w:vAlign w:val="center"/>
          </w:tcPr>
          <w:p>
            <w:pPr>
              <w:widowControl/>
              <w:snapToGrid w:val="0"/>
              <w:jc w:val="center"/>
              <w:textAlignment w:val="center"/>
              <w:rPr>
                <w:rFonts w:hint="default" w:ascii="Times New Roman" w:hAnsi="Times New Roman" w:eastAsia="方正仿宋简体" w:cs="Times New Roman"/>
                <w:kern w:val="2"/>
                <w:sz w:val="18"/>
                <w:szCs w:val="18"/>
                <w:lang w:val="en-US" w:eastAsia="zh-CN" w:bidi="ar-SA"/>
              </w:rPr>
            </w:pPr>
            <w:r>
              <w:rPr>
                <w:rFonts w:hint="default" w:ascii="Times New Roman" w:hAnsi="Times New Roman" w:eastAsia="方正仿宋简体" w:cs="Times New Roman"/>
                <w:color w:val="000000"/>
                <w:kern w:val="0"/>
                <w:sz w:val="18"/>
                <w:szCs w:val="18"/>
              </w:rPr>
              <w:t>√</w:t>
            </w:r>
          </w:p>
        </w:tc>
        <w:tc>
          <w:tcPr>
            <w:tcW w:w="0" w:type="auto"/>
            <w:noWrap w:val="0"/>
            <w:vAlign w:val="center"/>
          </w:tcPr>
          <w:p>
            <w:pPr>
              <w:widowControl/>
              <w:snapToGrid w:val="0"/>
              <w:jc w:val="center"/>
              <w:textAlignment w:val="center"/>
              <w:rPr>
                <w:rFonts w:hint="default" w:ascii="Times New Roman" w:hAnsi="Times New Roman" w:eastAsia="方正仿宋简体" w:cs="Times New Roman"/>
                <w:kern w:val="2"/>
                <w:sz w:val="18"/>
                <w:szCs w:val="18"/>
                <w:lang w:val="en-US" w:eastAsia="zh-CN" w:bidi="ar-SA"/>
              </w:rPr>
            </w:pPr>
            <w:r>
              <w:rPr>
                <w:rFonts w:hint="default" w:ascii="Times New Roman" w:hAnsi="Times New Roman" w:eastAsia="方正仿宋简体" w:cs="Times New Roman"/>
                <w:color w:val="000000"/>
                <w:kern w:val="0"/>
                <w:sz w:val="18"/>
                <w:szCs w:val="18"/>
              </w:rPr>
              <w:t>√</w:t>
            </w:r>
          </w:p>
        </w:tc>
        <w:tc>
          <w:tcPr>
            <w:tcW w:w="0" w:type="auto"/>
            <w:noWrap w:val="0"/>
            <w:vAlign w:val="center"/>
          </w:tcPr>
          <w:p>
            <w:pPr>
              <w:snapToGrid w:val="0"/>
              <w:jc w:val="center"/>
              <w:rPr>
                <w:rFonts w:hint="default" w:ascii="Times New Roman" w:hAnsi="Times New Roman" w:eastAsia="方正仿宋简体" w:cs="Times New Roman"/>
                <w:kern w:val="2"/>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9" w:hRule="atLeast"/>
        </w:trPr>
        <w:tc>
          <w:tcPr>
            <w:tcW w:w="0" w:type="auto"/>
            <w:noWrap w:val="0"/>
            <w:vAlign w:val="center"/>
          </w:tcPr>
          <w:p>
            <w:pPr>
              <w:widowControl/>
              <w:snapToGrid w:val="0"/>
              <w:jc w:val="center"/>
              <w:textAlignment w:val="center"/>
              <w:rPr>
                <w:rFonts w:hint="default" w:ascii="Times New Roman" w:hAnsi="Times New Roman" w:eastAsia="方正仿宋简体" w:cs="Times New Roman"/>
                <w:kern w:val="2"/>
                <w:sz w:val="18"/>
                <w:szCs w:val="18"/>
                <w:lang w:val="en-US" w:eastAsia="zh-CN" w:bidi="ar-SA"/>
              </w:rPr>
            </w:pPr>
            <w:r>
              <w:rPr>
                <w:rFonts w:hint="default" w:ascii="Times New Roman" w:hAnsi="Times New Roman" w:eastAsia="方正仿宋简体" w:cs="Times New Roman"/>
                <w:color w:val="000000"/>
                <w:kern w:val="0"/>
                <w:sz w:val="18"/>
                <w:szCs w:val="18"/>
              </w:rPr>
              <w:t>农业农村厅</w:t>
            </w:r>
          </w:p>
        </w:tc>
        <w:tc>
          <w:tcPr>
            <w:tcW w:w="0" w:type="auto"/>
            <w:noWrap w:val="0"/>
            <w:vAlign w:val="center"/>
          </w:tcPr>
          <w:p>
            <w:pPr>
              <w:widowControl/>
              <w:snapToGrid w:val="0"/>
              <w:jc w:val="center"/>
              <w:textAlignment w:val="center"/>
              <w:rPr>
                <w:rFonts w:hint="default" w:ascii="Times New Roman" w:hAnsi="Times New Roman" w:eastAsia="方正仿宋简体" w:cs="Times New Roman"/>
                <w:kern w:val="2"/>
                <w:sz w:val="18"/>
                <w:szCs w:val="18"/>
                <w:lang w:val="en-US" w:eastAsia="zh-CN" w:bidi="ar-SA"/>
              </w:rPr>
            </w:pPr>
            <w:r>
              <w:rPr>
                <w:rFonts w:hint="default" w:ascii="Times New Roman" w:hAnsi="Times New Roman" w:eastAsia="方正仿宋简体" w:cs="Times New Roman"/>
                <w:color w:val="000000"/>
                <w:kern w:val="0"/>
                <w:sz w:val="18"/>
                <w:szCs w:val="18"/>
              </w:rPr>
              <w:t>86</w:t>
            </w:r>
          </w:p>
        </w:tc>
        <w:tc>
          <w:tcPr>
            <w:tcW w:w="0" w:type="auto"/>
            <w:noWrap w:val="0"/>
            <w:vAlign w:val="center"/>
          </w:tcPr>
          <w:p>
            <w:pPr>
              <w:widowControl/>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rPr>
              <w:t>科农水局</w:t>
            </w:r>
          </w:p>
        </w:tc>
        <w:tc>
          <w:tcPr>
            <w:tcW w:w="0" w:type="auto"/>
            <w:noWrap w:val="0"/>
            <w:vAlign w:val="center"/>
          </w:tcPr>
          <w:p>
            <w:pPr>
              <w:widowControl/>
              <w:snapToGrid w:val="0"/>
              <w:jc w:val="center"/>
              <w:textAlignment w:val="center"/>
              <w:rPr>
                <w:rFonts w:hint="default" w:ascii="Times New Roman" w:hAnsi="Times New Roman" w:eastAsia="方正仿宋简体" w:cs="Times New Roman"/>
                <w:kern w:val="2"/>
                <w:sz w:val="18"/>
                <w:szCs w:val="18"/>
                <w:lang w:val="en-US" w:eastAsia="zh-CN" w:bidi="ar-SA"/>
              </w:rPr>
            </w:pPr>
            <w:r>
              <w:rPr>
                <w:rFonts w:hint="default" w:ascii="Times New Roman" w:hAnsi="Times New Roman" w:eastAsia="方正仿宋简体" w:cs="Times New Roman"/>
                <w:color w:val="000000"/>
                <w:kern w:val="0"/>
                <w:sz w:val="18"/>
                <w:szCs w:val="18"/>
              </w:rPr>
              <w:t>行政强制</w:t>
            </w:r>
          </w:p>
        </w:tc>
        <w:tc>
          <w:tcPr>
            <w:tcW w:w="0" w:type="auto"/>
            <w:noWrap w:val="0"/>
            <w:vAlign w:val="center"/>
          </w:tcPr>
          <w:p>
            <w:pPr>
              <w:widowControl/>
              <w:snapToGrid w:val="0"/>
              <w:textAlignment w:val="center"/>
              <w:rPr>
                <w:rFonts w:hint="default" w:ascii="Times New Roman" w:hAnsi="Times New Roman" w:eastAsia="方正仿宋简体" w:cs="Times New Roman"/>
                <w:kern w:val="2"/>
                <w:sz w:val="18"/>
                <w:szCs w:val="18"/>
                <w:lang w:val="en-US" w:eastAsia="zh-CN" w:bidi="ar-SA"/>
              </w:rPr>
            </w:pPr>
            <w:r>
              <w:rPr>
                <w:rFonts w:hint="default" w:ascii="Times New Roman" w:hAnsi="Times New Roman" w:eastAsia="方正仿宋简体" w:cs="Times New Roman"/>
                <w:color w:val="000000"/>
                <w:kern w:val="0"/>
                <w:sz w:val="18"/>
                <w:szCs w:val="18"/>
              </w:rPr>
              <w:t>对使用拖拉机、联合收割机违反规定载人的行政强制</w:t>
            </w:r>
          </w:p>
        </w:tc>
        <w:tc>
          <w:tcPr>
            <w:tcW w:w="0" w:type="auto"/>
            <w:noWrap w:val="0"/>
            <w:vAlign w:val="center"/>
          </w:tcPr>
          <w:p>
            <w:pPr>
              <w:widowControl/>
              <w:snapToGrid w:val="0"/>
              <w:jc w:val="center"/>
              <w:textAlignment w:val="center"/>
              <w:rPr>
                <w:rFonts w:hint="default" w:ascii="Times New Roman" w:hAnsi="Times New Roman" w:eastAsia="方正仿宋简体" w:cs="Times New Roman"/>
                <w:kern w:val="2"/>
                <w:sz w:val="18"/>
                <w:szCs w:val="18"/>
                <w:lang w:val="en-US" w:eastAsia="zh-CN" w:bidi="ar-SA"/>
              </w:rPr>
            </w:pPr>
            <w:r>
              <w:rPr>
                <w:rFonts w:hint="default" w:ascii="Times New Roman" w:hAnsi="Times New Roman" w:eastAsia="方正仿宋简体" w:cs="Times New Roman"/>
                <w:color w:val="000000"/>
                <w:kern w:val="0"/>
                <w:sz w:val="18"/>
                <w:szCs w:val="18"/>
              </w:rPr>
              <w:t>√</w:t>
            </w:r>
          </w:p>
        </w:tc>
        <w:tc>
          <w:tcPr>
            <w:tcW w:w="0" w:type="auto"/>
            <w:noWrap w:val="0"/>
            <w:vAlign w:val="center"/>
          </w:tcPr>
          <w:p>
            <w:pPr>
              <w:widowControl/>
              <w:snapToGrid w:val="0"/>
              <w:jc w:val="center"/>
              <w:textAlignment w:val="center"/>
              <w:rPr>
                <w:rFonts w:hint="default" w:ascii="Times New Roman" w:hAnsi="Times New Roman" w:eastAsia="方正仿宋简体" w:cs="Times New Roman"/>
                <w:kern w:val="2"/>
                <w:sz w:val="18"/>
                <w:szCs w:val="18"/>
                <w:lang w:val="en-US" w:eastAsia="zh-CN" w:bidi="ar-SA"/>
              </w:rPr>
            </w:pPr>
            <w:r>
              <w:rPr>
                <w:rFonts w:hint="default" w:ascii="Times New Roman" w:hAnsi="Times New Roman" w:eastAsia="方正仿宋简体" w:cs="Times New Roman"/>
                <w:color w:val="000000"/>
                <w:kern w:val="0"/>
                <w:sz w:val="18"/>
                <w:szCs w:val="18"/>
              </w:rPr>
              <w:t>√</w:t>
            </w:r>
          </w:p>
        </w:tc>
        <w:tc>
          <w:tcPr>
            <w:tcW w:w="0" w:type="auto"/>
            <w:noWrap w:val="0"/>
            <w:vAlign w:val="center"/>
          </w:tcPr>
          <w:p>
            <w:pPr>
              <w:widowControl/>
              <w:snapToGrid w:val="0"/>
              <w:jc w:val="center"/>
              <w:textAlignment w:val="center"/>
              <w:rPr>
                <w:rFonts w:hint="default" w:ascii="Times New Roman" w:hAnsi="Times New Roman" w:eastAsia="方正仿宋简体" w:cs="Times New Roman"/>
                <w:kern w:val="2"/>
                <w:sz w:val="18"/>
                <w:szCs w:val="18"/>
                <w:lang w:val="en-US" w:eastAsia="zh-CN" w:bidi="ar-SA"/>
              </w:rPr>
            </w:pPr>
            <w:r>
              <w:rPr>
                <w:rFonts w:hint="default" w:ascii="Times New Roman" w:hAnsi="Times New Roman" w:eastAsia="方正仿宋简体" w:cs="Times New Roman"/>
                <w:color w:val="000000"/>
                <w:kern w:val="0"/>
                <w:sz w:val="18"/>
                <w:szCs w:val="18"/>
              </w:rPr>
              <w:t>√</w:t>
            </w:r>
          </w:p>
        </w:tc>
        <w:tc>
          <w:tcPr>
            <w:tcW w:w="0" w:type="auto"/>
            <w:noWrap w:val="0"/>
            <w:vAlign w:val="center"/>
          </w:tcPr>
          <w:p>
            <w:pPr>
              <w:snapToGrid w:val="0"/>
              <w:jc w:val="center"/>
              <w:rPr>
                <w:rFonts w:hint="default" w:ascii="Times New Roman" w:hAnsi="Times New Roman" w:eastAsia="方正仿宋简体" w:cs="Times New Roman"/>
                <w:kern w:val="2"/>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9" w:hRule="atLeast"/>
        </w:trPr>
        <w:tc>
          <w:tcPr>
            <w:tcW w:w="0" w:type="auto"/>
            <w:noWrap w:val="0"/>
            <w:vAlign w:val="center"/>
          </w:tcPr>
          <w:p>
            <w:pPr>
              <w:widowControl/>
              <w:snapToGrid w:val="0"/>
              <w:jc w:val="center"/>
              <w:textAlignment w:val="center"/>
              <w:rPr>
                <w:rFonts w:hint="default" w:ascii="Times New Roman" w:hAnsi="Times New Roman" w:eastAsia="方正仿宋简体" w:cs="Times New Roman"/>
                <w:kern w:val="2"/>
                <w:sz w:val="18"/>
                <w:szCs w:val="18"/>
                <w:lang w:val="en-US" w:eastAsia="zh-CN" w:bidi="ar-SA"/>
              </w:rPr>
            </w:pPr>
            <w:r>
              <w:rPr>
                <w:rFonts w:hint="default" w:ascii="Times New Roman" w:hAnsi="Times New Roman" w:eastAsia="方正仿宋简体" w:cs="Times New Roman"/>
                <w:color w:val="000000"/>
                <w:kern w:val="0"/>
                <w:sz w:val="18"/>
                <w:szCs w:val="18"/>
              </w:rPr>
              <w:t>农业农村厅</w:t>
            </w:r>
          </w:p>
        </w:tc>
        <w:tc>
          <w:tcPr>
            <w:tcW w:w="0" w:type="auto"/>
            <w:noWrap w:val="0"/>
            <w:vAlign w:val="center"/>
          </w:tcPr>
          <w:p>
            <w:pPr>
              <w:widowControl/>
              <w:snapToGrid w:val="0"/>
              <w:jc w:val="center"/>
              <w:textAlignment w:val="center"/>
              <w:rPr>
                <w:rFonts w:hint="default" w:ascii="Times New Roman" w:hAnsi="Times New Roman" w:eastAsia="方正仿宋简体" w:cs="Times New Roman"/>
                <w:kern w:val="2"/>
                <w:sz w:val="18"/>
                <w:szCs w:val="18"/>
                <w:lang w:val="en-US" w:eastAsia="zh-CN" w:bidi="ar-SA"/>
              </w:rPr>
            </w:pPr>
            <w:r>
              <w:rPr>
                <w:rFonts w:hint="default" w:ascii="Times New Roman" w:hAnsi="Times New Roman" w:eastAsia="方正仿宋简体" w:cs="Times New Roman"/>
                <w:color w:val="000000"/>
                <w:kern w:val="0"/>
                <w:sz w:val="18"/>
                <w:szCs w:val="18"/>
              </w:rPr>
              <w:t>87</w:t>
            </w:r>
          </w:p>
        </w:tc>
        <w:tc>
          <w:tcPr>
            <w:tcW w:w="0" w:type="auto"/>
            <w:noWrap w:val="0"/>
            <w:vAlign w:val="center"/>
          </w:tcPr>
          <w:p>
            <w:pPr>
              <w:widowControl/>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rPr>
              <w:t>科农水局</w:t>
            </w:r>
          </w:p>
        </w:tc>
        <w:tc>
          <w:tcPr>
            <w:tcW w:w="0" w:type="auto"/>
            <w:noWrap w:val="0"/>
            <w:vAlign w:val="center"/>
          </w:tcPr>
          <w:p>
            <w:pPr>
              <w:widowControl/>
              <w:snapToGrid w:val="0"/>
              <w:jc w:val="center"/>
              <w:textAlignment w:val="center"/>
              <w:rPr>
                <w:rFonts w:hint="default" w:ascii="Times New Roman" w:hAnsi="Times New Roman" w:eastAsia="方正仿宋简体" w:cs="Times New Roman"/>
                <w:kern w:val="2"/>
                <w:sz w:val="18"/>
                <w:szCs w:val="18"/>
                <w:lang w:val="en-US" w:eastAsia="zh-CN" w:bidi="ar-SA"/>
              </w:rPr>
            </w:pPr>
            <w:r>
              <w:rPr>
                <w:rFonts w:hint="default" w:ascii="Times New Roman" w:hAnsi="Times New Roman" w:eastAsia="方正仿宋简体" w:cs="Times New Roman"/>
                <w:color w:val="000000"/>
                <w:kern w:val="0"/>
                <w:sz w:val="18"/>
                <w:szCs w:val="18"/>
              </w:rPr>
              <w:t>行政强制</w:t>
            </w:r>
          </w:p>
        </w:tc>
        <w:tc>
          <w:tcPr>
            <w:tcW w:w="0" w:type="auto"/>
            <w:noWrap w:val="0"/>
            <w:vAlign w:val="center"/>
          </w:tcPr>
          <w:p>
            <w:pPr>
              <w:widowControl/>
              <w:snapToGrid w:val="0"/>
              <w:textAlignment w:val="center"/>
              <w:rPr>
                <w:rFonts w:hint="default" w:ascii="Times New Roman" w:hAnsi="Times New Roman" w:eastAsia="方正仿宋简体" w:cs="Times New Roman"/>
                <w:kern w:val="2"/>
                <w:sz w:val="18"/>
                <w:szCs w:val="18"/>
                <w:lang w:val="en-US" w:eastAsia="zh-CN" w:bidi="ar-SA"/>
              </w:rPr>
            </w:pPr>
            <w:r>
              <w:rPr>
                <w:rFonts w:hint="default" w:ascii="Times New Roman" w:hAnsi="Times New Roman" w:eastAsia="方正仿宋简体" w:cs="Times New Roman"/>
                <w:color w:val="000000"/>
                <w:kern w:val="0"/>
                <w:sz w:val="18"/>
                <w:szCs w:val="18"/>
              </w:rPr>
              <w:t>对向水体倾倒船舶垃圾或者排放船舶的残油、废油等行为造成水污染逾期不采取治理措施的行政强制</w:t>
            </w:r>
          </w:p>
        </w:tc>
        <w:tc>
          <w:tcPr>
            <w:tcW w:w="0" w:type="auto"/>
            <w:noWrap w:val="0"/>
            <w:vAlign w:val="center"/>
          </w:tcPr>
          <w:p>
            <w:pPr>
              <w:widowControl/>
              <w:snapToGrid w:val="0"/>
              <w:jc w:val="center"/>
              <w:textAlignment w:val="center"/>
              <w:rPr>
                <w:rFonts w:hint="default" w:ascii="Times New Roman" w:hAnsi="Times New Roman" w:eastAsia="方正仿宋简体" w:cs="Times New Roman"/>
                <w:kern w:val="2"/>
                <w:sz w:val="18"/>
                <w:szCs w:val="18"/>
                <w:lang w:val="en-US" w:eastAsia="zh-CN" w:bidi="ar-SA"/>
              </w:rPr>
            </w:pPr>
            <w:r>
              <w:rPr>
                <w:rFonts w:hint="default" w:ascii="Times New Roman" w:hAnsi="Times New Roman" w:eastAsia="方正仿宋简体" w:cs="Times New Roman"/>
                <w:color w:val="000000"/>
                <w:kern w:val="0"/>
                <w:sz w:val="18"/>
                <w:szCs w:val="18"/>
              </w:rPr>
              <w:t>√</w:t>
            </w:r>
          </w:p>
        </w:tc>
        <w:tc>
          <w:tcPr>
            <w:tcW w:w="0" w:type="auto"/>
            <w:noWrap w:val="0"/>
            <w:vAlign w:val="center"/>
          </w:tcPr>
          <w:p>
            <w:pPr>
              <w:widowControl/>
              <w:snapToGrid w:val="0"/>
              <w:jc w:val="center"/>
              <w:textAlignment w:val="center"/>
              <w:rPr>
                <w:rFonts w:hint="default" w:ascii="Times New Roman" w:hAnsi="Times New Roman" w:eastAsia="方正仿宋简体" w:cs="Times New Roman"/>
                <w:kern w:val="2"/>
                <w:sz w:val="18"/>
                <w:szCs w:val="18"/>
                <w:lang w:val="en-US" w:eastAsia="zh-CN" w:bidi="ar-SA"/>
              </w:rPr>
            </w:pPr>
            <w:r>
              <w:rPr>
                <w:rFonts w:hint="default" w:ascii="Times New Roman" w:hAnsi="Times New Roman" w:eastAsia="方正仿宋简体" w:cs="Times New Roman"/>
                <w:color w:val="000000"/>
                <w:kern w:val="0"/>
                <w:sz w:val="18"/>
                <w:szCs w:val="18"/>
              </w:rPr>
              <w:t>√</w:t>
            </w:r>
          </w:p>
        </w:tc>
        <w:tc>
          <w:tcPr>
            <w:tcW w:w="0" w:type="auto"/>
            <w:noWrap w:val="0"/>
            <w:vAlign w:val="center"/>
          </w:tcPr>
          <w:p>
            <w:pPr>
              <w:widowControl/>
              <w:snapToGrid w:val="0"/>
              <w:jc w:val="center"/>
              <w:textAlignment w:val="center"/>
              <w:rPr>
                <w:rFonts w:hint="default" w:ascii="Times New Roman" w:hAnsi="Times New Roman" w:eastAsia="方正仿宋简体" w:cs="Times New Roman"/>
                <w:kern w:val="2"/>
                <w:sz w:val="18"/>
                <w:szCs w:val="18"/>
                <w:lang w:val="en-US" w:eastAsia="zh-CN" w:bidi="ar-SA"/>
              </w:rPr>
            </w:pPr>
            <w:r>
              <w:rPr>
                <w:rFonts w:hint="default" w:ascii="Times New Roman" w:hAnsi="Times New Roman" w:eastAsia="方正仿宋简体" w:cs="Times New Roman"/>
                <w:color w:val="000000"/>
                <w:kern w:val="0"/>
                <w:sz w:val="18"/>
                <w:szCs w:val="18"/>
              </w:rPr>
              <w:t>√</w:t>
            </w:r>
          </w:p>
        </w:tc>
        <w:tc>
          <w:tcPr>
            <w:tcW w:w="0" w:type="auto"/>
            <w:noWrap w:val="0"/>
            <w:vAlign w:val="center"/>
          </w:tcPr>
          <w:p>
            <w:pPr>
              <w:snapToGrid w:val="0"/>
              <w:jc w:val="center"/>
              <w:rPr>
                <w:rFonts w:hint="default" w:ascii="Times New Roman" w:hAnsi="Times New Roman" w:eastAsia="方正仿宋简体" w:cs="Times New Roman"/>
                <w:kern w:val="2"/>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9" w:hRule="atLeast"/>
        </w:trPr>
        <w:tc>
          <w:tcPr>
            <w:tcW w:w="0" w:type="auto"/>
            <w:noWrap w:val="0"/>
            <w:vAlign w:val="center"/>
          </w:tcPr>
          <w:p>
            <w:pPr>
              <w:widowControl/>
              <w:snapToGrid w:val="0"/>
              <w:jc w:val="center"/>
              <w:textAlignment w:val="center"/>
              <w:rPr>
                <w:rFonts w:hint="default" w:ascii="Times New Roman" w:hAnsi="Times New Roman" w:eastAsia="方正仿宋简体" w:cs="Times New Roman"/>
                <w:kern w:val="2"/>
                <w:sz w:val="18"/>
                <w:szCs w:val="18"/>
                <w:lang w:val="en-US" w:eastAsia="zh-CN" w:bidi="ar-SA"/>
              </w:rPr>
            </w:pPr>
            <w:r>
              <w:rPr>
                <w:rFonts w:hint="default" w:ascii="Times New Roman" w:hAnsi="Times New Roman" w:eastAsia="方正仿宋简体" w:cs="Times New Roman"/>
                <w:color w:val="000000"/>
                <w:kern w:val="0"/>
                <w:sz w:val="18"/>
                <w:szCs w:val="18"/>
              </w:rPr>
              <w:t>农业农村厅</w:t>
            </w:r>
          </w:p>
        </w:tc>
        <w:tc>
          <w:tcPr>
            <w:tcW w:w="0" w:type="auto"/>
            <w:noWrap w:val="0"/>
            <w:vAlign w:val="center"/>
          </w:tcPr>
          <w:p>
            <w:pPr>
              <w:widowControl/>
              <w:snapToGrid w:val="0"/>
              <w:jc w:val="center"/>
              <w:textAlignment w:val="center"/>
              <w:rPr>
                <w:rFonts w:hint="default" w:ascii="Times New Roman" w:hAnsi="Times New Roman" w:eastAsia="方正仿宋简体" w:cs="Times New Roman"/>
                <w:kern w:val="2"/>
                <w:sz w:val="18"/>
                <w:szCs w:val="18"/>
                <w:lang w:val="en-US" w:eastAsia="zh-CN" w:bidi="ar-SA"/>
              </w:rPr>
            </w:pPr>
            <w:r>
              <w:rPr>
                <w:rFonts w:hint="default" w:ascii="Times New Roman" w:hAnsi="Times New Roman" w:eastAsia="方正仿宋简体" w:cs="Times New Roman"/>
                <w:color w:val="000000"/>
                <w:kern w:val="0"/>
                <w:sz w:val="18"/>
                <w:szCs w:val="18"/>
              </w:rPr>
              <w:t>88</w:t>
            </w:r>
          </w:p>
        </w:tc>
        <w:tc>
          <w:tcPr>
            <w:tcW w:w="0" w:type="auto"/>
            <w:noWrap w:val="0"/>
            <w:vAlign w:val="center"/>
          </w:tcPr>
          <w:p>
            <w:pPr>
              <w:widowControl/>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rPr>
              <w:t>科农水局</w:t>
            </w:r>
          </w:p>
        </w:tc>
        <w:tc>
          <w:tcPr>
            <w:tcW w:w="0" w:type="auto"/>
            <w:noWrap w:val="0"/>
            <w:vAlign w:val="center"/>
          </w:tcPr>
          <w:p>
            <w:pPr>
              <w:widowControl/>
              <w:snapToGrid w:val="0"/>
              <w:jc w:val="center"/>
              <w:textAlignment w:val="center"/>
              <w:rPr>
                <w:rFonts w:hint="default" w:ascii="Times New Roman" w:hAnsi="Times New Roman" w:eastAsia="方正仿宋简体" w:cs="Times New Roman"/>
                <w:kern w:val="2"/>
                <w:sz w:val="18"/>
                <w:szCs w:val="18"/>
                <w:lang w:val="en-US" w:eastAsia="zh-CN" w:bidi="ar-SA"/>
              </w:rPr>
            </w:pPr>
            <w:r>
              <w:rPr>
                <w:rFonts w:hint="default" w:ascii="Times New Roman" w:hAnsi="Times New Roman" w:eastAsia="方正仿宋简体" w:cs="Times New Roman"/>
                <w:color w:val="000000"/>
                <w:kern w:val="0"/>
                <w:sz w:val="18"/>
                <w:szCs w:val="18"/>
              </w:rPr>
              <w:t>行政强制</w:t>
            </w:r>
          </w:p>
        </w:tc>
        <w:tc>
          <w:tcPr>
            <w:tcW w:w="0" w:type="auto"/>
            <w:noWrap w:val="0"/>
            <w:vAlign w:val="center"/>
          </w:tcPr>
          <w:p>
            <w:pPr>
              <w:widowControl/>
              <w:snapToGrid w:val="0"/>
              <w:textAlignment w:val="center"/>
              <w:rPr>
                <w:rFonts w:hint="default" w:ascii="Times New Roman" w:hAnsi="Times New Roman" w:eastAsia="方正仿宋简体" w:cs="Times New Roman"/>
                <w:kern w:val="2"/>
                <w:sz w:val="18"/>
                <w:szCs w:val="18"/>
                <w:lang w:val="en-US" w:eastAsia="zh-CN" w:bidi="ar-SA"/>
              </w:rPr>
            </w:pPr>
            <w:r>
              <w:rPr>
                <w:rFonts w:hint="default" w:ascii="Times New Roman" w:hAnsi="Times New Roman" w:eastAsia="方正仿宋简体" w:cs="Times New Roman"/>
                <w:color w:val="000000"/>
                <w:kern w:val="0"/>
                <w:sz w:val="18"/>
                <w:szCs w:val="18"/>
              </w:rPr>
              <w:t>对企业事业单位和其他生产经营者违反法律法规规定排放有毒有害物质，造成或者可能造成农用地严重土壤污染的，或者有关证据可能灭失或者被隐匿的行政强制</w:t>
            </w:r>
          </w:p>
        </w:tc>
        <w:tc>
          <w:tcPr>
            <w:tcW w:w="0" w:type="auto"/>
            <w:noWrap w:val="0"/>
            <w:vAlign w:val="center"/>
          </w:tcPr>
          <w:p>
            <w:pPr>
              <w:widowControl/>
              <w:snapToGrid w:val="0"/>
              <w:jc w:val="center"/>
              <w:textAlignment w:val="center"/>
              <w:rPr>
                <w:rFonts w:hint="default" w:ascii="Times New Roman" w:hAnsi="Times New Roman" w:eastAsia="方正仿宋简体" w:cs="Times New Roman"/>
                <w:kern w:val="2"/>
                <w:sz w:val="18"/>
                <w:szCs w:val="18"/>
                <w:lang w:val="en-US" w:eastAsia="zh-CN" w:bidi="ar-SA"/>
              </w:rPr>
            </w:pPr>
            <w:r>
              <w:rPr>
                <w:rFonts w:hint="default" w:ascii="Times New Roman" w:hAnsi="Times New Roman" w:eastAsia="方正仿宋简体" w:cs="Times New Roman"/>
                <w:color w:val="000000"/>
                <w:kern w:val="0"/>
                <w:sz w:val="18"/>
                <w:szCs w:val="18"/>
              </w:rPr>
              <w:t>√</w:t>
            </w:r>
          </w:p>
        </w:tc>
        <w:tc>
          <w:tcPr>
            <w:tcW w:w="0" w:type="auto"/>
            <w:noWrap w:val="0"/>
            <w:vAlign w:val="center"/>
          </w:tcPr>
          <w:p>
            <w:pPr>
              <w:widowControl/>
              <w:snapToGrid w:val="0"/>
              <w:jc w:val="center"/>
              <w:textAlignment w:val="center"/>
              <w:rPr>
                <w:rFonts w:hint="default" w:ascii="Times New Roman" w:hAnsi="Times New Roman" w:eastAsia="方正仿宋简体" w:cs="Times New Roman"/>
                <w:kern w:val="2"/>
                <w:sz w:val="18"/>
                <w:szCs w:val="18"/>
                <w:lang w:val="en-US" w:eastAsia="zh-CN" w:bidi="ar-SA"/>
              </w:rPr>
            </w:pPr>
            <w:r>
              <w:rPr>
                <w:rFonts w:hint="default" w:ascii="Times New Roman" w:hAnsi="Times New Roman" w:eastAsia="方正仿宋简体" w:cs="Times New Roman"/>
                <w:color w:val="000000"/>
                <w:kern w:val="0"/>
                <w:sz w:val="18"/>
                <w:szCs w:val="18"/>
              </w:rPr>
              <w:t>√</w:t>
            </w:r>
          </w:p>
        </w:tc>
        <w:tc>
          <w:tcPr>
            <w:tcW w:w="0" w:type="auto"/>
            <w:noWrap w:val="0"/>
            <w:vAlign w:val="center"/>
          </w:tcPr>
          <w:p>
            <w:pPr>
              <w:widowControl/>
              <w:snapToGrid w:val="0"/>
              <w:jc w:val="center"/>
              <w:textAlignment w:val="center"/>
              <w:rPr>
                <w:rFonts w:hint="default" w:ascii="Times New Roman" w:hAnsi="Times New Roman" w:eastAsia="方正仿宋简体" w:cs="Times New Roman"/>
                <w:kern w:val="2"/>
                <w:sz w:val="18"/>
                <w:szCs w:val="18"/>
                <w:lang w:val="en-US" w:eastAsia="zh-CN" w:bidi="ar-SA"/>
              </w:rPr>
            </w:pPr>
            <w:r>
              <w:rPr>
                <w:rFonts w:hint="default" w:ascii="Times New Roman" w:hAnsi="Times New Roman" w:eastAsia="方正仿宋简体" w:cs="Times New Roman"/>
                <w:color w:val="000000"/>
                <w:kern w:val="0"/>
                <w:sz w:val="18"/>
                <w:szCs w:val="18"/>
              </w:rPr>
              <w:t>√</w:t>
            </w:r>
          </w:p>
        </w:tc>
        <w:tc>
          <w:tcPr>
            <w:tcW w:w="0" w:type="auto"/>
            <w:noWrap w:val="0"/>
            <w:vAlign w:val="center"/>
          </w:tcPr>
          <w:p>
            <w:pPr>
              <w:snapToGrid w:val="0"/>
              <w:jc w:val="center"/>
              <w:rPr>
                <w:rFonts w:hint="default" w:ascii="Times New Roman" w:hAnsi="Times New Roman" w:eastAsia="方正仿宋简体" w:cs="Times New Roman"/>
                <w:kern w:val="2"/>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9" w:hRule="atLeast"/>
        </w:trPr>
        <w:tc>
          <w:tcPr>
            <w:tcW w:w="0" w:type="auto"/>
            <w:noWrap w:val="0"/>
            <w:vAlign w:val="center"/>
          </w:tcPr>
          <w:p>
            <w:pPr>
              <w:widowControl/>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rPr>
              <w:t>农业农村厅</w:t>
            </w:r>
          </w:p>
        </w:tc>
        <w:tc>
          <w:tcPr>
            <w:tcW w:w="0" w:type="auto"/>
            <w:noWrap w:val="0"/>
            <w:vAlign w:val="center"/>
          </w:tcPr>
          <w:p>
            <w:pPr>
              <w:widowControl/>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rPr>
              <w:t>106</w:t>
            </w:r>
          </w:p>
        </w:tc>
        <w:tc>
          <w:tcPr>
            <w:tcW w:w="0" w:type="auto"/>
            <w:noWrap w:val="0"/>
            <w:vAlign w:val="center"/>
          </w:tcPr>
          <w:p>
            <w:pPr>
              <w:widowControl/>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rPr>
              <w:t>科农水局</w:t>
            </w:r>
          </w:p>
        </w:tc>
        <w:tc>
          <w:tcPr>
            <w:tcW w:w="0" w:type="auto"/>
            <w:noWrap w:val="0"/>
            <w:vAlign w:val="center"/>
          </w:tcPr>
          <w:p>
            <w:pPr>
              <w:widowControl/>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rPr>
              <w:t>行政强制</w:t>
            </w:r>
          </w:p>
        </w:tc>
        <w:tc>
          <w:tcPr>
            <w:tcW w:w="0" w:type="auto"/>
            <w:noWrap w:val="0"/>
            <w:vAlign w:val="center"/>
          </w:tcPr>
          <w:p>
            <w:pPr>
              <w:widowControl/>
              <w:snapToGrid w:val="0"/>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rPr>
              <w:t>强制拆除拒不改正非法使用的渔业船舶的重要设备、部件和材料</w:t>
            </w:r>
          </w:p>
        </w:tc>
        <w:tc>
          <w:tcPr>
            <w:tcW w:w="0" w:type="auto"/>
            <w:noWrap w:val="0"/>
            <w:vAlign w:val="center"/>
          </w:tcPr>
          <w:p>
            <w:pPr>
              <w:widowControl/>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rPr>
              <w:t>√</w:t>
            </w:r>
          </w:p>
        </w:tc>
        <w:tc>
          <w:tcPr>
            <w:tcW w:w="0" w:type="auto"/>
            <w:noWrap w:val="0"/>
            <w:vAlign w:val="center"/>
          </w:tcPr>
          <w:p>
            <w:pPr>
              <w:widowControl/>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rPr>
              <w:t>√</w:t>
            </w:r>
          </w:p>
        </w:tc>
        <w:tc>
          <w:tcPr>
            <w:tcW w:w="0" w:type="auto"/>
            <w:noWrap w:val="0"/>
            <w:vAlign w:val="center"/>
          </w:tcPr>
          <w:p>
            <w:pPr>
              <w:widowControl/>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rPr>
              <w:t>√</w:t>
            </w:r>
          </w:p>
        </w:tc>
        <w:tc>
          <w:tcPr>
            <w:tcW w:w="0" w:type="auto"/>
            <w:noWrap w:val="0"/>
            <w:vAlign w:val="center"/>
          </w:tcPr>
          <w:p>
            <w:pPr>
              <w:snapToGrid w:val="0"/>
              <w:jc w:val="center"/>
              <w:rPr>
                <w:rFonts w:hint="default" w:ascii="Times New Roman" w:hAnsi="Times New Roman" w:eastAsia="方正仿宋简体" w:cs="Times New Roman"/>
                <w:kern w:val="2"/>
                <w:sz w:val="18"/>
                <w:szCs w:val="18"/>
                <w:lang w:val="en-US" w:eastAsia="zh-CN" w:bidi="ar-SA"/>
              </w:rPr>
            </w:pPr>
          </w:p>
        </w:tc>
      </w:tr>
    </w:tbl>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default" w:ascii="Times New Roman" w:hAnsi="Times New Roman" w:eastAsia="仿宋_GB2312" w:cs="Times New Roman"/>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default" w:ascii="Times New Roman" w:hAnsi="Times New Roman" w:eastAsia="仿宋_GB2312" w:cs="Times New Roman"/>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default" w:ascii="Times New Roman" w:hAnsi="Times New Roman" w:eastAsia="仿宋_GB2312" w:cs="Times New Roman"/>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default" w:ascii="Times New Roman" w:hAnsi="Times New Roman" w:eastAsia="仿宋_GB2312" w:cs="Times New Roman"/>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default" w:ascii="Times New Roman" w:hAnsi="Times New Roman" w:eastAsia="仿宋_GB2312" w:cs="Times New Roman"/>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default" w:ascii="Times New Roman" w:hAnsi="Times New Roman" w:eastAsia="仿宋_GB2312" w:cs="Times New Roman"/>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default" w:ascii="Times New Roman" w:hAnsi="Times New Roman" w:eastAsia="仿宋_GB2312" w:cs="Times New Roman"/>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default" w:ascii="Times New Roman" w:hAnsi="Times New Roman" w:eastAsia="仿宋_GB2312" w:cs="Times New Roman"/>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default" w:ascii="Times New Roman" w:hAnsi="Times New Roman" w:eastAsia="仿宋_GB2312" w:cs="Times New Roman"/>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default" w:ascii="Times New Roman" w:hAnsi="Times New Roman" w:eastAsia="仿宋_GB2312" w:cs="Times New Roman"/>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附件</w:t>
      </w:r>
      <w:r>
        <w:rPr>
          <w:rFonts w:hint="eastAsia" w:ascii="Times New Roman" w:hAnsi="Times New Roman" w:eastAsia="仿宋_GB2312" w:cs="Times New Roman"/>
          <w:b w:val="0"/>
          <w:bCs w:val="0"/>
          <w:sz w:val="32"/>
          <w:szCs w:val="32"/>
          <w:lang w:val="en-US" w:eastAsia="zh-CN"/>
        </w:rPr>
        <w:t>3</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_GBK" w:hAnsi="方正小标宋_GBK" w:eastAsia="方正小标宋_GBK" w:cs="方正小标宋_GBK"/>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理县市场监管局2022年划转综合行政执局行政权力事项清单</w:t>
      </w:r>
    </w:p>
    <w:p>
      <w:pPr>
        <w:keepNext w:val="0"/>
        <w:keepLines w:val="0"/>
        <w:pageBreakBefore w:val="0"/>
        <w:widowControl w:val="0"/>
        <w:numPr>
          <w:ilvl w:val="0"/>
          <w:numId w:val="3"/>
        </w:numPr>
        <w:kinsoku/>
        <w:wordWrap/>
        <w:overflowPunct/>
        <w:topLinePunct w:val="0"/>
        <w:autoSpaceDE/>
        <w:autoSpaceDN/>
        <w:bidi w:val="0"/>
        <w:adjustRightInd/>
        <w:snapToGrid/>
        <w:spacing w:line="576" w:lineRule="exact"/>
        <w:jc w:val="left"/>
        <w:textAlignment w:val="auto"/>
        <w:rPr>
          <w:rFonts w:hint="eastAsia" w:ascii="方正仿宋_GBK" w:hAnsi="方正仿宋_GBK" w:eastAsia="方正仿宋_GBK" w:cs="方正仿宋_GBK"/>
          <w:b/>
          <w:bCs/>
          <w:sz w:val="32"/>
          <w:szCs w:val="32"/>
          <w:lang w:val="en-US" w:eastAsia="zh-CN"/>
        </w:rPr>
      </w:pPr>
      <w:r>
        <w:rPr>
          <w:rFonts w:hint="eastAsia" w:ascii="方正仿宋_GBK" w:hAnsi="方正仿宋_GBK" w:eastAsia="方正仿宋_GBK" w:cs="方正仿宋_GBK"/>
          <w:b/>
          <w:bCs/>
          <w:sz w:val="32"/>
          <w:szCs w:val="32"/>
          <w:lang w:val="en-US" w:eastAsia="zh-CN"/>
        </w:rPr>
        <w:t>行政处罚(72项）</w:t>
      </w:r>
    </w:p>
    <w:tbl>
      <w:tblPr>
        <w:tblStyle w:val="5"/>
        <w:tblW w:w="10594" w:type="dxa"/>
        <w:tblInd w:w="-5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8"/>
        <w:gridCol w:w="855"/>
        <w:gridCol w:w="1035"/>
        <w:gridCol w:w="1035"/>
        <w:gridCol w:w="3345"/>
        <w:gridCol w:w="465"/>
        <w:gridCol w:w="435"/>
        <w:gridCol w:w="495"/>
        <w:gridCol w:w="14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7" w:hRule="atLeast"/>
        </w:trPr>
        <w:tc>
          <w:tcPr>
            <w:tcW w:w="1448" w:type="dxa"/>
            <w:vMerge w:val="restart"/>
            <w:noWrap w:val="0"/>
            <w:vAlign w:val="center"/>
          </w:tcPr>
          <w:p>
            <w:pPr>
              <w:adjustRightInd w:val="0"/>
              <w:snapToGrid w:val="0"/>
              <w:jc w:val="center"/>
              <w:rPr>
                <w:rFonts w:ascii="方正黑体简体" w:hAnsi="方正黑体简体" w:eastAsia="方正黑体简体" w:cs="方正黑体简体"/>
                <w:sz w:val="28"/>
                <w:szCs w:val="28"/>
              </w:rPr>
            </w:pPr>
            <w:r>
              <w:rPr>
                <w:rFonts w:hint="eastAsia" w:ascii="方正黑体简体" w:hAnsi="方正黑体简体" w:eastAsia="方正黑体简体" w:cs="方正黑体简体"/>
                <w:szCs w:val="21"/>
              </w:rPr>
              <w:t>对应省直部门</w:t>
            </w:r>
          </w:p>
        </w:tc>
        <w:tc>
          <w:tcPr>
            <w:tcW w:w="855" w:type="dxa"/>
            <w:vMerge w:val="restart"/>
            <w:noWrap w:val="0"/>
            <w:vAlign w:val="center"/>
          </w:tcPr>
          <w:p>
            <w:pPr>
              <w:adjustRightInd w:val="0"/>
              <w:snapToGrid w:val="0"/>
              <w:jc w:val="center"/>
              <w:rPr>
                <w:rFonts w:ascii="方正黑体简体" w:hAnsi="方正黑体简体" w:eastAsia="方正黑体简体" w:cs="方正黑体简体"/>
                <w:szCs w:val="21"/>
              </w:rPr>
            </w:pPr>
            <w:r>
              <w:rPr>
                <w:rFonts w:hint="eastAsia" w:ascii="方正黑体简体" w:hAnsi="方正黑体简体" w:eastAsia="方正黑体简体" w:cs="方正黑体简体"/>
                <w:szCs w:val="21"/>
              </w:rPr>
              <w:t>序号</w:t>
            </w:r>
          </w:p>
        </w:tc>
        <w:tc>
          <w:tcPr>
            <w:tcW w:w="1035" w:type="dxa"/>
            <w:vMerge w:val="restart"/>
            <w:noWrap w:val="0"/>
            <w:vAlign w:val="center"/>
          </w:tcPr>
          <w:p>
            <w:pPr>
              <w:adjustRightInd w:val="0"/>
              <w:snapToGrid w:val="0"/>
              <w:jc w:val="center"/>
              <w:rPr>
                <w:rFonts w:hint="eastAsia" w:ascii="方正黑体简体" w:hAnsi="方正黑体简体" w:eastAsia="方正黑体简体" w:cs="方正黑体简体"/>
                <w:szCs w:val="21"/>
                <w:lang w:val="en-US" w:eastAsia="zh-CN"/>
              </w:rPr>
            </w:pPr>
            <w:r>
              <w:rPr>
                <w:rFonts w:hint="eastAsia" w:ascii="方正黑体简体" w:hAnsi="方正黑体简体" w:eastAsia="方正黑体简体" w:cs="方正黑体简体"/>
                <w:szCs w:val="21"/>
                <w:lang w:val="en-US" w:eastAsia="zh-CN"/>
              </w:rPr>
              <w:t>县级行使部门</w:t>
            </w:r>
          </w:p>
        </w:tc>
        <w:tc>
          <w:tcPr>
            <w:tcW w:w="1035" w:type="dxa"/>
            <w:vMerge w:val="restart"/>
            <w:noWrap w:val="0"/>
            <w:vAlign w:val="center"/>
          </w:tcPr>
          <w:p>
            <w:pPr>
              <w:adjustRightInd w:val="0"/>
              <w:snapToGrid w:val="0"/>
              <w:jc w:val="center"/>
              <w:rPr>
                <w:rFonts w:ascii="方正黑体简体" w:hAnsi="方正黑体简体" w:eastAsia="方正黑体简体" w:cs="方正黑体简体"/>
                <w:szCs w:val="21"/>
              </w:rPr>
            </w:pPr>
            <w:r>
              <w:rPr>
                <w:rFonts w:hint="eastAsia" w:ascii="方正黑体简体" w:hAnsi="方正黑体简体" w:eastAsia="方正黑体简体" w:cs="方正黑体简体"/>
                <w:szCs w:val="21"/>
              </w:rPr>
              <w:t>权力类型</w:t>
            </w:r>
          </w:p>
        </w:tc>
        <w:tc>
          <w:tcPr>
            <w:tcW w:w="3345" w:type="dxa"/>
            <w:vMerge w:val="restart"/>
            <w:noWrap w:val="0"/>
            <w:vAlign w:val="center"/>
          </w:tcPr>
          <w:p>
            <w:pPr>
              <w:adjustRightInd w:val="0"/>
              <w:snapToGrid w:val="0"/>
              <w:jc w:val="center"/>
              <w:rPr>
                <w:rFonts w:ascii="方正黑体简体" w:hAnsi="方正黑体简体" w:eastAsia="方正黑体简体" w:cs="方正黑体简体"/>
                <w:szCs w:val="21"/>
              </w:rPr>
            </w:pPr>
            <w:r>
              <w:rPr>
                <w:rFonts w:hint="eastAsia" w:ascii="方正黑体简体" w:hAnsi="方正黑体简体" w:eastAsia="方正黑体简体" w:cs="方正黑体简体"/>
                <w:szCs w:val="21"/>
              </w:rPr>
              <w:t>权力名称</w:t>
            </w:r>
          </w:p>
        </w:tc>
        <w:tc>
          <w:tcPr>
            <w:tcW w:w="1395" w:type="dxa"/>
            <w:gridSpan w:val="3"/>
            <w:noWrap w:val="0"/>
            <w:vAlign w:val="center"/>
          </w:tcPr>
          <w:p>
            <w:pPr>
              <w:adjustRightInd w:val="0"/>
              <w:snapToGrid w:val="0"/>
              <w:jc w:val="center"/>
              <w:rPr>
                <w:rFonts w:ascii="方正黑体简体" w:hAnsi="方正黑体简体" w:eastAsia="方正黑体简体" w:cs="方正黑体简体"/>
                <w:szCs w:val="21"/>
              </w:rPr>
            </w:pPr>
            <w:r>
              <w:rPr>
                <w:rFonts w:hint="eastAsia" w:ascii="方正黑体简体" w:hAnsi="方正黑体简体" w:eastAsia="方正黑体简体" w:cs="方正黑体简体"/>
                <w:szCs w:val="21"/>
              </w:rPr>
              <w:t>行使层级</w:t>
            </w:r>
          </w:p>
        </w:tc>
        <w:tc>
          <w:tcPr>
            <w:tcW w:w="1481" w:type="dxa"/>
            <w:noWrap w:val="0"/>
            <w:vAlign w:val="center"/>
          </w:tcPr>
          <w:p>
            <w:pPr>
              <w:adjustRightInd w:val="0"/>
              <w:snapToGrid w:val="0"/>
              <w:jc w:val="center"/>
              <w:rPr>
                <w:rFonts w:ascii="方正黑体简体" w:hAnsi="方正黑体简体" w:eastAsia="方正黑体简体" w:cs="方正黑体简体"/>
                <w:sz w:val="28"/>
                <w:szCs w:val="28"/>
              </w:rPr>
            </w:pPr>
            <w:r>
              <w:rPr>
                <w:rFonts w:hint="eastAsia" w:ascii="方正黑体简体" w:hAnsi="方正黑体简体" w:eastAsia="方正黑体简体" w:cs="方正黑体简体"/>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7" w:hRule="atLeast"/>
        </w:trPr>
        <w:tc>
          <w:tcPr>
            <w:tcW w:w="1448" w:type="dxa"/>
            <w:vMerge w:val="continue"/>
            <w:noWrap w:val="0"/>
            <w:vAlign w:val="center"/>
          </w:tcPr>
          <w:p>
            <w:pPr>
              <w:adjustRightInd w:val="0"/>
              <w:snapToGrid w:val="0"/>
              <w:jc w:val="center"/>
              <w:rPr>
                <w:rFonts w:ascii="方正黑体简体" w:hAnsi="方正黑体简体" w:eastAsia="方正黑体简体" w:cs="方正黑体简体"/>
                <w:sz w:val="28"/>
                <w:szCs w:val="28"/>
              </w:rPr>
            </w:pPr>
          </w:p>
        </w:tc>
        <w:tc>
          <w:tcPr>
            <w:tcW w:w="855" w:type="dxa"/>
            <w:vMerge w:val="continue"/>
            <w:noWrap w:val="0"/>
            <w:vAlign w:val="center"/>
          </w:tcPr>
          <w:p>
            <w:pPr>
              <w:adjustRightInd w:val="0"/>
              <w:snapToGrid w:val="0"/>
              <w:jc w:val="center"/>
              <w:rPr>
                <w:rFonts w:ascii="方正黑体简体" w:hAnsi="方正黑体简体" w:eastAsia="方正黑体简体" w:cs="方正黑体简体"/>
                <w:szCs w:val="21"/>
              </w:rPr>
            </w:pPr>
          </w:p>
        </w:tc>
        <w:tc>
          <w:tcPr>
            <w:tcW w:w="1035" w:type="dxa"/>
            <w:vMerge w:val="continue"/>
            <w:noWrap w:val="0"/>
            <w:vAlign w:val="center"/>
          </w:tcPr>
          <w:p>
            <w:pPr>
              <w:adjustRightInd w:val="0"/>
              <w:snapToGrid w:val="0"/>
              <w:jc w:val="center"/>
              <w:rPr>
                <w:rFonts w:ascii="方正黑体简体" w:hAnsi="方正黑体简体" w:eastAsia="方正黑体简体" w:cs="方正黑体简体"/>
                <w:szCs w:val="21"/>
              </w:rPr>
            </w:pPr>
          </w:p>
        </w:tc>
        <w:tc>
          <w:tcPr>
            <w:tcW w:w="1035" w:type="dxa"/>
            <w:vMerge w:val="continue"/>
            <w:noWrap w:val="0"/>
            <w:vAlign w:val="center"/>
          </w:tcPr>
          <w:p>
            <w:pPr>
              <w:adjustRightInd w:val="0"/>
              <w:snapToGrid w:val="0"/>
              <w:jc w:val="center"/>
              <w:rPr>
                <w:rFonts w:ascii="方正黑体简体" w:hAnsi="方正黑体简体" w:eastAsia="方正黑体简体" w:cs="方正黑体简体"/>
                <w:szCs w:val="21"/>
              </w:rPr>
            </w:pPr>
          </w:p>
        </w:tc>
        <w:tc>
          <w:tcPr>
            <w:tcW w:w="3345" w:type="dxa"/>
            <w:vMerge w:val="continue"/>
            <w:noWrap w:val="0"/>
            <w:vAlign w:val="center"/>
          </w:tcPr>
          <w:p>
            <w:pPr>
              <w:adjustRightInd w:val="0"/>
              <w:snapToGrid w:val="0"/>
              <w:jc w:val="center"/>
              <w:rPr>
                <w:rFonts w:ascii="方正黑体简体" w:hAnsi="方正黑体简体" w:eastAsia="方正黑体简体" w:cs="方正黑体简体"/>
                <w:szCs w:val="21"/>
              </w:rPr>
            </w:pPr>
          </w:p>
        </w:tc>
        <w:tc>
          <w:tcPr>
            <w:tcW w:w="465" w:type="dxa"/>
            <w:noWrap w:val="0"/>
            <w:vAlign w:val="center"/>
          </w:tcPr>
          <w:p>
            <w:pPr>
              <w:adjustRightInd w:val="0"/>
              <w:snapToGrid w:val="0"/>
              <w:jc w:val="center"/>
              <w:rPr>
                <w:rFonts w:ascii="方正黑体简体" w:hAnsi="方正黑体简体" w:eastAsia="方正黑体简体" w:cs="方正黑体简体"/>
                <w:szCs w:val="21"/>
              </w:rPr>
            </w:pPr>
            <w:r>
              <w:rPr>
                <w:rFonts w:hint="eastAsia" w:ascii="方正黑体简体" w:hAnsi="方正黑体简体" w:eastAsia="方正黑体简体" w:cs="方正黑体简体"/>
                <w:szCs w:val="21"/>
              </w:rPr>
              <w:t>省</w:t>
            </w:r>
          </w:p>
        </w:tc>
        <w:tc>
          <w:tcPr>
            <w:tcW w:w="435" w:type="dxa"/>
            <w:noWrap w:val="0"/>
            <w:vAlign w:val="center"/>
          </w:tcPr>
          <w:p>
            <w:pPr>
              <w:adjustRightInd w:val="0"/>
              <w:snapToGrid w:val="0"/>
              <w:jc w:val="center"/>
              <w:rPr>
                <w:rFonts w:ascii="方正黑体简体" w:hAnsi="方正黑体简体" w:eastAsia="方正黑体简体" w:cs="方正黑体简体"/>
                <w:szCs w:val="21"/>
              </w:rPr>
            </w:pPr>
            <w:r>
              <w:rPr>
                <w:rFonts w:hint="eastAsia" w:ascii="方正黑体简体" w:hAnsi="方正黑体简体" w:eastAsia="方正黑体简体" w:cs="方正黑体简体"/>
                <w:szCs w:val="21"/>
              </w:rPr>
              <w:t>市</w:t>
            </w:r>
          </w:p>
        </w:tc>
        <w:tc>
          <w:tcPr>
            <w:tcW w:w="495" w:type="dxa"/>
            <w:noWrap w:val="0"/>
            <w:vAlign w:val="center"/>
          </w:tcPr>
          <w:p>
            <w:pPr>
              <w:adjustRightInd w:val="0"/>
              <w:snapToGrid w:val="0"/>
              <w:jc w:val="center"/>
              <w:rPr>
                <w:rFonts w:ascii="方正黑体简体" w:hAnsi="方正黑体简体" w:eastAsia="方正黑体简体" w:cs="方正黑体简体"/>
                <w:szCs w:val="21"/>
              </w:rPr>
            </w:pPr>
            <w:r>
              <w:rPr>
                <w:rFonts w:hint="eastAsia" w:ascii="方正黑体简体" w:hAnsi="方正黑体简体" w:eastAsia="方正黑体简体" w:cs="方正黑体简体"/>
                <w:szCs w:val="21"/>
              </w:rPr>
              <w:t>县</w:t>
            </w:r>
          </w:p>
        </w:tc>
        <w:tc>
          <w:tcPr>
            <w:tcW w:w="1481" w:type="dxa"/>
            <w:noWrap w:val="0"/>
            <w:vAlign w:val="center"/>
          </w:tcPr>
          <w:p>
            <w:pPr>
              <w:adjustRightInd w:val="0"/>
              <w:snapToGrid w:val="0"/>
              <w:jc w:val="center"/>
              <w:rPr>
                <w:rFonts w:ascii="方正黑体简体" w:hAnsi="方正黑体简体" w:eastAsia="方正黑体简体" w:cs="方正黑体简体"/>
                <w:sz w:val="28"/>
                <w:szCs w:val="28"/>
              </w:rPr>
            </w:pPr>
          </w:p>
        </w:tc>
      </w:tr>
    </w:tbl>
    <w:tbl>
      <w:tblPr>
        <w:tblStyle w:val="7"/>
        <w:tblW w:w="10615" w:type="dxa"/>
        <w:tblInd w:w="-5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3"/>
        <w:gridCol w:w="857"/>
        <w:gridCol w:w="1039"/>
        <w:gridCol w:w="1039"/>
        <w:gridCol w:w="3341"/>
        <w:gridCol w:w="467"/>
        <w:gridCol w:w="428"/>
        <w:gridCol w:w="504"/>
        <w:gridCol w:w="14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57" w:hRule="atLeast"/>
        </w:trPr>
        <w:tc>
          <w:tcPr>
            <w:tcW w:w="14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Calibri" w:eastAsia="方正仿宋简体" w:cs="Times New Roman"/>
                <w:color w:val="000000"/>
                <w:sz w:val="18"/>
                <w:szCs w:val="18"/>
              </w:rPr>
            </w:pPr>
            <w:r>
              <w:rPr>
                <w:rFonts w:ascii="方正仿宋简体" w:hAnsi="方正仿宋简体" w:eastAsia="方正仿宋简体" w:cs="Times New Roman"/>
                <w:color w:val="000000"/>
                <w:kern w:val="0"/>
                <w:sz w:val="18"/>
                <w:szCs w:val="18"/>
              </w:rPr>
              <w:t>省市场监管局</w:t>
            </w:r>
          </w:p>
        </w:tc>
        <w:tc>
          <w:tcPr>
            <w:tcW w:w="85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textAlignment w:val="center"/>
              <w:rPr>
                <w:rFonts w:ascii="Calibri" w:hAnsi="Calibri" w:eastAsia="方正仿宋简体" w:cs="Times New Roman"/>
                <w:kern w:val="0"/>
                <w:sz w:val="18"/>
                <w:szCs w:val="18"/>
              </w:rPr>
            </w:pPr>
            <w:r>
              <w:rPr>
                <w:rFonts w:ascii="Times New Roman" w:hAnsi="Times New Roman" w:eastAsia="Times New Roman" w:cs="Times New Roman"/>
                <w:color w:val="000000"/>
                <w:kern w:val="0"/>
                <w:sz w:val="18"/>
                <w:szCs w:val="18"/>
              </w:rPr>
              <w:t>3564</w:t>
            </w:r>
          </w:p>
        </w:tc>
        <w:tc>
          <w:tcPr>
            <w:tcW w:w="1039"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eastAsia" w:ascii="方正仿宋简体" w:hAnsi="方正仿宋简体" w:eastAsia="方正仿宋简体" w:cs="Times New Roman"/>
                <w:color w:val="000000"/>
                <w:kern w:val="0"/>
                <w:sz w:val="18"/>
                <w:szCs w:val="18"/>
                <w:lang w:val="en-US" w:eastAsia="zh-CN" w:bidi="ar-SA"/>
              </w:rPr>
            </w:pPr>
            <w:r>
              <w:rPr>
                <w:rFonts w:hint="eastAsia" w:ascii="方正仿宋简体" w:hAnsi="方正仿宋简体" w:eastAsia="方正仿宋简体" w:cs="Times New Roman"/>
                <w:color w:val="000000"/>
                <w:kern w:val="0"/>
                <w:sz w:val="18"/>
                <w:szCs w:val="18"/>
                <w:lang w:val="en-US" w:eastAsia="zh-CN"/>
              </w:rPr>
              <w:t>市场监管局</w:t>
            </w:r>
          </w:p>
        </w:tc>
        <w:tc>
          <w:tcPr>
            <w:tcW w:w="1039"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Calibri" w:eastAsia="方正仿宋简体" w:cs="Times New Roman"/>
                <w:color w:val="000000"/>
                <w:sz w:val="18"/>
                <w:szCs w:val="18"/>
              </w:rPr>
            </w:pPr>
            <w:r>
              <w:rPr>
                <w:rFonts w:ascii="方正仿宋简体" w:hAnsi="方正仿宋简体" w:eastAsia="方正仿宋简体" w:cs="Times New Roman"/>
                <w:color w:val="000000"/>
                <w:kern w:val="0"/>
                <w:sz w:val="18"/>
                <w:szCs w:val="18"/>
              </w:rPr>
              <w:t>行政处罚</w:t>
            </w:r>
          </w:p>
        </w:tc>
        <w:tc>
          <w:tcPr>
            <w:tcW w:w="334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ascii="Times New Roman" w:hAnsi="Calibri" w:eastAsia="方正仿宋简体" w:cs="Times New Roman"/>
                <w:color w:val="000000"/>
                <w:sz w:val="18"/>
                <w:szCs w:val="18"/>
              </w:rPr>
            </w:pPr>
            <w:r>
              <w:rPr>
                <w:rFonts w:ascii="方正仿宋简体" w:hAnsi="方正仿宋简体" w:eastAsia="方正仿宋简体" w:cs="Times New Roman"/>
                <w:color w:val="000000"/>
                <w:kern w:val="0"/>
                <w:sz w:val="18"/>
                <w:szCs w:val="18"/>
              </w:rPr>
              <w:t>对餐饮服务经营者未主动对消费者进行防止食品浪费提示提醒，诱导、误导消费者超量点餐造成明显浪费，食品生产经营者在食品生产经营过程中造成严重食品浪费的行政处罚</w:t>
            </w:r>
          </w:p>
        </w:tc>
        <w:tc>
          <w:tcPr>
            <w:tcW w:w="46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Calibri" w:hAnsi="Calibri" w:eastAsia="方正仿宋简体" w:cs="Times New Roman"/>
                <w:kern w:val="0"/>
                <w:sz w:val="18"/>
                <w:szCs w:val="18"/>
              </w:rPr>
            </w:pPr>
            <w:r>
              <w:rPr>
                <w:rFonts w:ascii="Times New Roman" w:hAnsi="Times New Roman" w:eastAsia="方正仿宋简体" w:cs="Times New Roman"/>
                <w:color w:val="000000"/>
                <w:kern w:val="0"/>
                <w:sz w:val="18"/>
                <w:szCs w:val="18"/>
              </w:rPr>
              <w:t>√</w:t>
            </w:r>
          </w:p>
        </w:tc>
        <w:tc>
          <w:tcPr>
            <w:tcW w:w="42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rPr>
            </w:pPr>
            <w:r>
              <w:rPr>
                <w:rFonts w:ascii="Times New Roman" w:hAnsi="Times New Roman" w:eastAsia="方正仿宋简体" w:cs="Times New Roman"/>
                <w:color w:val="000000"/>
                <w:kern w:val="0"/>
                <w:sz w:val="18"/>
                <w:szCs w:val="18"/>
              </w:rPr>
              <w:t>√</w:t>
            </w:r>
          </w:p>
        </w:tc>
        <w:tc>
          <w:tcPr>
            <w:tcW w:w="50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rPr>
            </w:pPr>
            <w:r>
              <w:rPr>
                <w:rFonts w:ascii="Times New Roman" w:hAnsi="Times New Roman" w:eastAsia="方正仿宋简体" w:cs="Times New Roman"/>
                <w:color w:val="000000"/>
                <w:kern w:val="0"/>
                <w:sz w:val="18"/>
                <w:szCs w:val="18"/>
              </w:rPr>
              <w:t>√</w:t>
            </w:r>
          </w:p>
        </w:tc>
        <w:tc>
          <w:tcPr>
            <w:tcW w:w="149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5" w:hRule="atLeast"/>
        </w:trPr>
        <w:tc>
          <w:tcPr>
            <w:tcW w:w="14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Calibri" w:eastAsia="方正仿宋简体" w:cs="Times New Roman"/>
                <w:color w:val="000000"/>
                <w:sz w:val="18"/>
                <w:szCs w:val="18"/>
              </w:rPr>
            </w:pPr>
            <w:r>
              <w:rPr>
                <w:rFonts w:ascii="方正仿宋简体" w:hAnsi="方正仿宋简体" w:eastAsia="方正仿宋简体" w:cs="Times New Roman"/>
                <w:color w:val="000000"/>
                <w:kern w:val="0"/>
                <w:sz w:val="18"/>
                <w:szCs w:val="18"/>
              </w:rPr>
              <w:t>省市场监管局</w:t>
            </w:r>
          </w:p>
        </w:tc>
        <w:tc>
          <w:tcPr>
            <w:tcW w:w="85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textAlignment w:val="center"/>
              <w:rPr>
                <w:rFonts w:ascii="Calibri" w:hAnsi="Calibri" w:eastAsia="方正仿宋简体" w:cs="Times New Roman"/>
                <w:kern w:val="0"/>
                <w:sz w:val="18"/>
                <w:szCs w:val="18"/>
              </w:rPr>
            </w:pPr>
            <w:r>
              <w:rPr>
                <w:rFonts w:ascii="Times New Roman" w:hAnsi="Times New Roman" w:eastAsia="Times New Roman" w:cs="Times New Roman"/>
                <w:color w:val="000000"/>
                <w:kern w:val="0"/>
                <w:sz w:val="18"/>
                <w:szCs w:val="18"/>
              </w:rPr>
              <w:t>3565</w:t>
            </w:r>
          </w:p>
        </w:tc>
        <w:tc>
          <w:tcPr>
            <w:tcW w:w="1039"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eastAsia" w:ascii="方正仿宋简体" w:hAnsi="方正仿宋简体" w:eastAsia="方正仿宋简体" w:cs="Times New Roman"/>
                <w:color w:val="000000"/>
                <w:kern w:val="0"/>
                <w:sz w:val="18"/>
                <w:szCs w:val="18"/>
                <w:lang w:val="en-US" w:eastAsia="zh-CN" w:bidi="ar-SA"/>
              </w:rPr>
            </w:pPr>
            <w:r>
              <w:rPr>
                <w:rFonts w:hint="eastAsia" w:ascii="方正仿宋简体" w:hAnsi="方正仿宋简体" w:eastAsia="方正仿宋简体" w:cs="Times New Roman"/>
                <w:color w:val="000000"/>
                <w:kern w:val="0"/>
                <w:sz w:val="18"/>
                <w:szCs w:val="18"/>
                <w:lang w:val="en-US" w:eastAsia="zh-CN"/>
              </w:rPr>
              <w:t>市场监管局</w:t>
            </w:r>
          </w:p>
        </w:tc>
        <w:tc>
          <w:tcPr>
            <w:tcW w:w="1039"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Calibri" w:eastAsia="方正仿宋简体" w:cs="Times New Roman"/>
                <w:color w:val="000000"/>
                <w:sz w:val="18"/>
                <w:szCs w:val="18"/>
              </w:rPr>
            </w:pPr>
            <w:r>
              <w:rPr>
                <w:rFonts w:ascii="方正仿宋简体" w:hAnsi="方正仿宋简体" w:eastAsia="方正仿宋简体" w:cs="Times New Roman"/>
                <w:color w:val="000000"/>
                <w:kern w:val="0"/>
                <w:sz w:val="18"/>
                <w:szCs w:val="18"/>
              </w:rPr>
              <w:t>行政处罚</w:t>
            </w:r>
          </w:p>
        </w:tc>
        <w:tc>
          <w:tcPr>
            <w:tcW w:w="334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ascii="Times New Roman" w:hAnsi="Calibri" w:eastAsia="方正仿宋简体" w:cs="Times New Roman"/>
                <w:color w:val="000000"/>
                <w:sz w:val="18"/>
                <w:szCs w:val="18"/>
              </w:rPr>
            </w:pPr>
            <w:r>
              <w:rPr>
                <w:rFonts w:ascii="方正仿宋简体" w:hAnsi="方正仿宋简体" w:eastAsia="方正仿宋简体" w:cs="Times New Roman"/>
                <w:color w:val="000000"/>
                <w:kern w:val="0"/>
                <w:sz w:val="18"/>
                <w:szCs w:val="18"/>
              </w:rPr>
              <w:t>对为非法集资设立的企业、个体工商户和农民专业合作社的行政处罚</w:t>
            </w:r>
          </w:p>
        </w:tc>
        <w:tc>
          <w:tcPr>
            <w:tcW w:w="46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Calibri" w:hAnsi="Calibri" w:eastAsia="方正仿宋简体" w:cs="Times New Roman"/>
                <w:kern w:val="0"/>
                <w:sz w:val="18"/>
                <w:szCs w:val="18"/>
              </w:rPr>
            </w:pPr>
            <w:r>
              <w:rPr>
                <w:rFonts w:ascii="Times New Roman" w:hAnsi="Times New Roman" w:eastAsia="方正仿宋简体" w:cs="Times New Roman"/>
                <w:color w:val="000000"/>
                <w:kern w:val="0"/>
                <w:sz w:val="18"/>
                <w:szCs w:val="18"/>
              </w:rPr>
              <w:t>√</w:t>
            </w:r>
          </w:p>
        </w:tc>
        <w:tc>
          <w:tcPr>
            <w:tcW w:w="42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rPr>
            </w:pPr>
            <w:r>
              <w:rPr>
                <w:rFonts w:ascii="Times New Roman" w:hAnsi="Times New Roman" w:eastAsia="方正仿宋简体" w:cs="Times New Roman"/>
                <w:color w:val="000000"/>
                <w:kern w:val="0"/>
                <w:sz w:val="18"/>
                <w:szCs w:val="18"/>
              </w:rPr>
              <w:t>√</w:t>
            </w:r>
          </w:p>
        </w:tc>
        <w:tc>
          <w:tcPr>
            <w:tcW w:w="50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rPr>
            </w:pPr>
            <w:r>
              <w:rPr>
                <w:rFonts w:ascii="Times New Roman" w:hAnsi="Times New Roman" w:eastAsia="方正仿宋简体" w:cs="Times New Roman"/>
                <w:color w:val="000000"/>
                <w:kern w:val="0"/>
                <w:sz w:val="18"/>
                <w:szCs w:val="18"/>
              </w:rPr>
              <w:t>√</w:t>
            </w:r>
          </w:p>
        </w:tc>
        <w:tc>
          <w:tcPr>
            <w:tcW w:w="149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5" w:hRule="atLeast"/>
        </w:trPr>
        <w:tc>
          <w:tcPr>
            <w:tcW w:w="14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Calibri" w:eastAsia="方正仿宋简体" w:cs="Times New Roman"/>
                <w:color w:val="000000"/>
                <w:sz w:val="18"/>
                <w:szCs w:val="18"/>
              </w:rPr>
            </w:pPr>
            <w:r>
              <w:rPr>
                <w:rFonts w:ascii="方正仿宋简体" w:hAnsi="方正仿宋简体" w:eastAsia="方正仿宋简体" w:cs="Times New Roman"/>
                <w:color w:val="000000"/>
                <w:kern w:val="0"/>
                <w:sz w:val="18"/>
                <w:szCs w:val="18"/>
              </w:rPr>
              <w:t>省市场监管局</w:t>
            </w:r>
          </w:p>
        </w:tc>
        <w:tc>
          <w:tcPr>
            <w:tcW w:w="85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textAlignment w:val="center"/>
              <w:rPr>
                <w:rFonts w:ascii="Calibri" w:hAnsi="Calibri" w:eastAsia="方正仿宋简体" w:cs="Times New Roman"/>
                <w:kern w:val="0"/>
                <w:sz w:val="18"/>
                <w:szCs w:val="18"/>
              </w:rPr>
            </w:pPr>
            <w:r>
              <w:rPr>
                <w:rFonts w:ascii="Times New Roman" w:hAnsi="Times New Roman" w:eastAsia="Times New Roman" w:cs="Times New Roman"/>
                <w:color w:val="000000"/>
                <w:kern w:val="0"/>
                <w:sz w:val="18"/>
                <w:szCs w:val="18"/>
              </w:rPr>
              <w:t>3567</w:t>
            </w:r>
          </w:p>
        </w:tc>
        <w:tc>
          <w:tcPr>
            <w:tcW w:w="1039"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eastAsia" w:ascii="方正仿宋简体" w:hAnsi="方正仿宋简体" w:eastAsia="方正仿宋简体" w:cs="Times New Roman"/>
                <w:color w:val="000000"/>
                <w:kern w:val="0"/>
                <w:sz w:val="18"/>
                <w:szCs w:val="18"/>
                <w:lang w:val="en-US" w:eastAsia="zh-CN" w:bidi="ar-SA"/>
              </w:rPr>
            </w:pPr>
            <w:r>
              <w:rPr>
                <w:rFonts w:hint="eastAsia" w:ascii="方正仿宋简体" w:hAnsi="方正仿宋简体" w:eastAsia="方正仿宋简体" w:cs="Times New Roman"/>
                <w:color w:val="000000"/>
                <w:kern w:val="0"/>
                <w:sz w:val="18"/>
                <w:szCs w:val="18"/>
                <w:lang w:val="en-US" w:eastAsia="zh-CN"/>
              </w:rPr>
              <w:t>市场监管局</w:t>
            </w:r>
          </w:p>
        </w:tc>
        <w:tc>
          <w:tcPr>
            <w:tcW w:w="1039"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Calibri" w:eastAsia="方正仿宋简体" w:cs="Times New Roman"/>
                <w:color w:val="000000"/>
                <w:sz w:val="18"/>
                <w:szCs w:val="18"/>
              </w:rPr>
            </w:pPr>
            <w:r>
              <w:rPr>
                <w:rFonts w:ascii="方正仿宋简体" w:hAnsi="方正仿宋简体" w:eastAsia="方正仿宋简体" w:cs="Times New Roman"/>
                <w:color w:val="000000"/>
                <w:kern w:val="0"/>
                <w:sz w:val="18"/>
                <w:szCs w:val="18"/>
              </w:rPr>
              <w:t>行政处罚</w:t>
            </w:r>
          </w:p>
        </w:tc>
        <w:tc>
          <w:tcPr>
            <w:tcW w:w="334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ascii="Times New Roman" w:hAnsi="Calibri" w:eastAsia="方正仿宋简体" w:cs="Times New Roman"/>
                <w:color w:val="000000"/>
                <w:sz w:val="18"/>
                <w:szCs w:val="18"/>
              </w:rPr>
            </w:pPr>
            <w:r>
              <w:rPr>
                <w:rFonts w:ascii="方正仿宋简体" w:hAnsi="方正仿宋简体" w:eastAsia="方正仿宋简体" w:cs="Times New Roman"/>
                <w:color w:val="000000"/>
                <w:kern w:val="0"/>
                <w:sz w:val="18"/>
                <w:szCs w:val="18"/>
              </w:rPr>
              <w:t>对家用汽车产品经营者未履行经营者义务的行政处罚</w:t>
            </w:r>
          </w:p>
        </w:tc>
        <w:tc>
          <w:tcPr>
            <w:tcW w:w="46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Calibri" w:hAnsi="Calibri" w:eastAsia="方正仿宋简体" w:cs="Times New Roman"/>
                <w:kern w:val="0"/>
                <w:sz w:val="18"/>
                <w:szCs w:val="18"/>
              </w:rPr>
            </w:pPr>
            <w:r>
              <w:rPr>
                <w:rFonts w:ascii="Times New Roman" w:hAnsi="Times New Roman" w:eastAsia="方正仿宋简体" w:cs="Times New Roman"/>
                <w:color w:val="000000"/>
                <w:kern w:val="0"/>
                <w:sz w:val="18"/>
                <w:szCs w:val="18"/>
              </w:rPr>
              <w:t>√</w:t>
            </w:r>
          </w:p>
        </w:tc>
        <w:tc>
          <w:tcPr>
            <w:tcW w:w="42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rPr>
            </w:pPr>
            <w:r>
              <w:rPr>
                <w:rFonts w:ascii="Times New Roman" w:hAnsi="Times New Roman" w:eastAsia="方正仿宋简体" w:cs="Times New Roman"/>
                <w:color w:val="000000"/>
                <w:kern w:val="0"/>
                <w:sz w:val="18"/>
                <w:szCs w:val="18"/>
              </w:rPr>
              <w:t>√</w:t>
            </w:r>
          </w:p>
        </w:tc>
        <w:tc>
          <w:tcPr>
            <w:tcW w:w="50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rPr>
            </w:pPr>
            <w:r>
              <w:rPr>
                <w:rFonts w:ascii="Times New Roman" w:hAnsi="Times New Roman" w:eastAsia="方正仿宋简体" w:cs="Times New Roman"/>
                <w:color w:val="000000"/>
                <w:kern w:val="0"/>
                <w:sz w:val="18"/>
                <w:szCs w:val="18"/>
              </w:rPr>
              <w:t>√</w:t>
            </w:r>
          </w:p>
        </w:tc>
        <w:tc>
          <w:tcPr>
            <w:tcW w:w="149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3" w:hRule="atLeast"/>
        </w:trPr>
        <w:tc>
          <w:tcPr>
            <w:tcW w:w="14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Calibri" w:eastAsia="方正仿宋简体" w:cs="Times New Roman"/>
                <w:color w:val="000000"/>
                <w:sz w:val="18"/>
                <w:szCs w:val="18"/>
              </w:rPr>
            </w:pPr>
            <w:r>
              <w:rPr>
                <w:rFonts w:ascii="方正仿宋简体" w:hAnsi="方正仿宋简体" w:eastAsia="方正仿宋简体" w:cs="Times New Roman"/>
                <w:color w:val="000000"/>
                <w:kern w:val="0"/>
                <w:sz w:val="18"/>
                <w:szCs w:val="18"/>
              </w:rPr>
              <w:t>省市场监管局</w:t>
            </w:r>
          </w:p>
        </w:tc>
        <w:tc>
          <w:tcPr>
            <w:tcW w:w="85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textAlignment w:val="center"/>
              <w:rPr>
                <w:rFonts w:ascii="Calibri" w:hAnsi="Calibri" w:eastAsia="方正仿宋简体" w:cs="Times New Roman"/>
                <w:kern w:val="0"/>
                <w:sz w:val="18"/>
                <w:szCs w:val="18"/>
              </w:rPr>
            </w:pPr>
            <w:r>
              <w:rPr>
                <w:rFonts w:ascii="Times New Roman" w:hAnsi="Times New Roman" w:eastAsia="Times New Roman" w:cs="Times New Roman"/>
                <w:color w:val="000000"/>
                <w:kern w:val="0"/>
                <w:sz w:val="18"/>
                <w:szCs w:val="18"/>
              </w:rPr>
              <w:t>3568</w:t>
            </w:r>
          </w:p>
        </w:tc>
        <w:tc>
          <w:tcPr>
            <w:tcW w:w="1039"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eastAsia" w:ascii="方正仿宋简体" w:hAnsi="方正仿宋简体" w:eastAsia="方正仿宋简体" w:cs="Times New Roman"/>
                <w:color w:val="000000"/>
                <w:kern w:val="0"/>
                <w:sz w:val="18"/>
                <w:szCs w:val="18"/>
                <w:lang w:val="en-US" w:eastAsia="zh-CN" w:bidi="ar-SA"/>
              </w:rPr>
            </w:pPr>
            <w:r>
              <w:rPr>
                <w:rFonts w:hint="eastAsia" w:ascii="方正仿宋简体" w:hAnsi="方正仿宋简体" w:eastAsia="方正仿宋简体" w:cs="Times New Roman"/>
                <w:color w:val="000000"/>
                <w:kern w:val="0"/>
                <w:sz w:val="18"/>
                <w:szCs w:val="18"/>
                <w:lang w:val="en-US" w:eastAsia="zh-CN"/>
              </w:rPr>
              <w:t>市场监管局</w:t>
            </w:r>
          </w:p>
        </w:tc>
        <w:tc>
          <w:tcPr>
            <w:tcW w:w="1039"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Calibri" w:eastAsia="方正仿宋简体" w:cs="Times New Roman"/>
                <w:color w:val="000000"/>
                <w:sz w:val="18"/>
                <w:szCs w:val="18"/>
              </w:rPr>
            </w:pPr>
            <w:r>
              <w:rPr>
                <w:rFonts w:ascii="方正仿宋简体" w:hAnsi="方正仿宋简体" w:eastAsia="方正仿宋简体" w:cs="Times New Roman"/>
                <w:color w:val="000000"/>
                <w:kern w:val="0"/>
                <w:sz w:val="18"/>
                <w:szCs w:val="18"/>
              </w:rPr>
              <w:t>行政处罚</w:t>
            </w:r>
          </w:p>
        </w:tc>
        <w:tc>
          <w:tcPr>
            <w:tcW w:w="334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ascii="Times New Roman" w:hAnsi="Calibri" w:eastAsia="方正仿宋简体" w:cs="Times New Roman"/>
                <w:color w:val="000000"/>
                <w:sz w:val="18"/>
                <w:szCs w:val="18"/>
              </w:rPr>
            </w:pPr>
            <w:r>
              <w:rPr>
                <w:rFonts w:ascii="方正仿宋简体" w:hAnsi="方正仿宋简体" w:eastAsia="方正仿宋简体" w:cs="Times New Roman"/>
                <w:color w:val="000000"/>
                <w:kern w:val="0"/>
                <w:sz w:val="18"/>
                <w:szCs w:val="18"/>
              </w:rPr>
              <w:t>对网络交易平台经营者拒不为入驻的平台内经营者出具网络经营场所相关材料且逾期不改正的行政处罚</w:t>
            </w:r>
          </w:p>
        </w:tc>
        <w:tc>
          <w:tcPr>
            <w:tcW w:w="46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Calibri" w:hAnsi="Calibri" w:eastAsia="方正仿宋简体" w:cs="Times New Roman"/>
                <w:kern w:val="0"/>
                <w:sz w:val="18"/>
                <w:szCs w:val="18"/>
              </w:rPr>
            </w:pPr>
            <w:r>
              <w:rPr>
                <w:rFonts w:ascii="Times New Roman" w:hAnsi="Times New Roman" w:eastAsia="方正仿宋简体" w:cs="Times New Roman"/>
                <w:color w:val="000000"/>
                <w:kern w:val="0"/>
                <w:sz w:val="18"/>
                <w:szCs w:val="18"/>
              </w:rPr>
              <w:t>√</w:t>
            </w:r>
          </w:p>
        </w:tc>
        <w:tc>
          <w:tcPr>
            <w:tcW w:w="42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rPr>
            </w:pPr>
            <w:r>
              <w:rPr>
                <w:rFonts w:ascii="Times New Roman" w:hAnsi="Times New Roman" w:eastAsia="方正仿宋简体" w:cs="Times New Roman"/>
                <w:color w:val="000000"/>
                <w:kern w:val="0"/>
                <w:sz w:val="18"/>
                <w:szCs w:val="18"/>
              </w:rPr>
              <w:t>√</w:t>
            </w:r>
          </w:p>
        </w:tc>
        <w:tc>
          <w:tcPr>
            <w:tcW w:w="50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rPr>
            </w:pPr>
            <w:r>
              <w:rPr>
                <w:rFonts w:ascii="Times New Roman" w:hAnsi="Times New Roman" w:eastAsia="方正仿宋简体" w:cs="Times New Roman"/>
                <w:color w:val="000000"/>
                <w:kern w:val="0"/>
                <w:sz w:val="18"/>
                <w:szCs w:val="18"/>
              </w:rPr>
              <w:t>√</w:t>
            </w:r>
          </w:p>
        </w:tc>
        <w:tc>
          <w:tcPr>
            <w:tcW w:w="149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57" w:hRule="atLeast"/>
        </w:trPr>
        <w:tc>
          <w:tcPr>
            <w:tcW w:w="14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Calibri" w:eastAsia="方正仿宋简体" w:cs="Times New Roman"/>
                <w:color w:val="000000"/>
                <w:sz w:val="18"/>
                <w:szCs w:val="18"/>
              </w:rPr>
            </w:pPr>
            <w:r>
              <w:rPr>
                <w:rFonts w:ascii="方正仿宋简体" w:hAnsi="方正仿宋简体" w:eastAsia="方正仿宋简体" w:cs="Times New Roman"/>
                <w:color w:val="000000"/>
                <w:kern w:val="0"/>
                <w:sz w:val="18"/>
                <w:szCs w:val="18"/>
              </w:rPr>
              <w:t>省市场监管局</w:t>
            </w:r>
          </w:p>
        </w:tc>
        <w:tc>
          <w:tcPr>
            <w:tcW w:w="85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textAlignment w:val="center"/>
              <w:rPr>
                <w:rFonts w:ascii="Calibri" w:hAnsi="Calibri" w:eastAsia="方正仿宋简体" w:cs="Times New Roman"/>
                <w:kern w:val="0"/>
                <w:sz w:val="18"/>
                <w:szCs w:val="18"/>
              </w:rPr>
            </w:pPr>
            <w:r>
              <w:rPr>
                <w:rFonts w:ascii="Times New Roman" w:hAnsi="Times New Roman" w:eastAsia="Times New Roman" w:cs="Times New Roman"/>
                <w:color w:val="000000"/>
                <w:kern w:val="0"/>
                <w:sz w:val="18"/>
                <w:szCs w:val="18"/>
              </w:rPr>
              <w:t>3569</w:t>
            </w:r>
          </w:p>
        </w:tc>
        <w:tc>
          <w:tcPr>
            <w:tcW w:w="1039"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eastAsia" w:ascii="方正仿宋简体" w:hAnsi="方正仿宋简体" w:eastAsia="方正仿宋简体" w:cs="Times New Roman"/>
                <w:color w:val="000000"/>
                <w:kern w:val="0"/>
                <w:sz w:val="18"/>
                <w:szCs w:val="18"/>
                <w:lang w:val="en-US" w:eastAsia="zh-CN" w:bidi="ar-SA"/>
              </w:rPr>
            </w:pPr>
            <w:r>
              <w:rPr>
                <w:rFonts w:hint="eastAsia" w:ascii="方正仿宋简体" w:hAnsi="方正仿宋简体" w:eastAsia="方正仿宋简体" w:cs="Times New Roman"/>
                <w:color w:val="000000"/>
                <w:kern w:val="0"/>
                <w:sz w:val="18"/>
                <w:szCs w:val="18"/>
                <w:lang w:val="en-US" w:eastAsia="zh-CN"/>
              </w:rPr>
              <w:t>市场监管局</w:t>
            </w:r>
          </w:p>
        </w:tc>
        <w:tc>
          <w:tcPr>
            <w:tcW w:w="1039"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Calibri" w:eastAsia="方正仿宋简体" w:cs="Times New Roman"/>
                <w:color w:val="000000"/>
                <w:sz w:val="18"/>
                <w:szCs w:val="18"/>
              </w:rPr>
            </w:pPr>
            <w:r>
              <w:rPr>
                <w:rFonts w:ascii="方正仿宋简体" w:hAnsi="方正仿宋简体" w:eastAsia="方正仿宋简体" w:cs="Times New Roman"/>
                <w:color w:val="000000"/>
                <w:kern w:val="0"/>
                <w:sz w:val="18"/>
                <w:szCs w:val="18"/>
              </w:rPr>
              <w:t>行政处罚</w:t>
            </w:r>
          </w:p>
        </w:tc>
        <w:tc>
          <w:tcPr>
            <w:tcW w:w="334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ascii="Times New Roman" w:hAnsi="Calibri" w:eastAsia="方正仿宋简体" w:cs="Times New Roman"/>
                <w:color w:val="000000"/>
                <w:sz w:val="18"/>
                <w:szCs w:val="18"/>
              </w:rPr>
            </w:pPr>
            <w:r>
              <w:rPr>
                <w:rFonts w:ascii="方正仿宋简体" w:hAnsi="方正仿宋简体" w:eastAsia="方正仿宋简体" w:cs="Times New Roman"/>
                <w:color w:val="000000"/>
                <w:kern w:val="0"/>
                <w:sz w:val="18"/>
                <w:szCs w:val="18"/>
              </w:rPr>
              <w:t>对网络交易经营者销售的商品提供的服务、收集适用消费者个人信息、发送商业性信息、采取自动展期、自动续费等方式提供服务违反《网络交易监督管理办法》的行政处罚</w:t>
            </w:r>
          </w:p>
        </w:tc>
        <w:tc>
          <w:tcPr>
            <w:tcW w:w="46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Calibri" w:hAnsi="Calibri" w:eastAsia="方正仿宋简体" w:cs="Times New Roman"/>
                <w:kern w:val="0"/>
                <w:sz w:val="18"/>
                <w:szCs w:val="18"/>
              </w:rPr>
            </w:pPr>
            <w:r>
              <w:rPr>
                <w:rFonts w:ascii="Times New Roman" w:hAnsi="Times New Roman" w:eastAsia="方正仿宋简体" w:cs="Times New Roman"/>
                <w:color w:val="000000"/>
                <w:kern w:val="0"/>
                <w:sz w:val="18"/>
                <w:szCs w:val="18"/>
              </w:rPr>
              <w:t>√</w:t>
            </w:r>
          </w:p>
        </w:tc>
        <w:tc>
          <w:tcPr>
            <w:tcW w:w="42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rPr>
            </w:pPr>
            <w:r>
              <w:rPr>
                <w:rFonts w:ascii="Times New Roman" w:hAnsi="Times New Roman" w:eastAsia="方正仿宋简体" w:cs="Times New Roman"/>
                <w:color w:val="000000"/>
                <w:kern w:val="0"/>
                <w:sz w:val="18"/>
                <w:szCs w:val="18"/>
              </w:rPr>
              <w:t>√</w:t>
            </w:r>
          </w:p>
        </w:tc>
        <w:tc>
          <w:tcPr>
            <w:tcW w:w="50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rPr>
            </w:pPr>
            <w:r>
              <w:rPr>
                <w:rFonts w:ascii="Times New Roman" w:hAnsi="Times New Roman" w:eastAsia="方正仿宋简体" w:cs="Times New Roman"/>
                <w:color w:val="000000"/>
                <w:kern w:val="0"/>
                <w:sz w:val="18"/>
                <w:szCs w:val="18"/>
              </w:rPr>
              <w:t>√</w:t>
            </w:r>
          </w:p>
        </w:tc>
        <w:tc>
          <w:tcPr>
            <w:tcW w:w="149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71" w:hRule="atLeast"/>
        </w:trPr>
        <w:tc>
          <w:tcPr>
            <w:tcW w:w="14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Calibri" w:eastAsia="方正仿宋简体" w:cs="Times New Roman"/>
                <w:color w:val="000000"/>
                <w:sz w:val="18"/>
                <w:szCs w:val="18"/>
              </w:rPr>
            </w:pPr>
            <w:r>
              <w:rPr>
                <w:rFonts w:ascii="方正仿宋简体" w:hAnsi="方正仿宋简体" w:eastAsia="方正仿宋简体" w:cs="Times New Roman"/>
                <w:color w:val="000000"/>
                <w:kern w:val="0"/>
                <w:sz w:val="18"/>
                <w:szCs w:val="18"/>
              </w:rPr>
              <w:t>省市场监管局</w:t>
            </w:r>
          </w:p>
        </w:tc>
        <w:tc>
          <w:tcPr>
            <w:tcW w:w="85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textAlignment w:val="center"/>
              <w:rPr>
                <w:rFonts w:ascii="Calibri" w:hAnsi="Calibri" w:eastAsia="方正仿宋简体" w:cs="Times New Roman"/>
                <w:kern w:val="0"/>
                <w:sz w:val="18"/>
                <w:szCs w:val="18"/>
              </w:rPr>
            </w:pPr>
            <w:r>
              <w:rPr>
                <w:rFonts w:ascii="Times New Roman" w:hAnsi="Times New Roman" w:eastAsia="Times New Roman" w:cs="Times New Roman"/>
                <w:color w:val="000000"/>
                <w:kern w:val="0"/>
                <w:sz w:val="18"/>
                <w:szCs w:val="18"/>
              </w:rPr>
              <w:t>3570</w:t>
            </w:r>
          </w:p>
        </w:tc>
        <w:tc>
          <w:tcPr>
            <w:tcW w:w="1039"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eastAsia" w:ascii="方正仿宋简体" w:hAnsi="方正仿宋简体" w:eastAsia="方正仿宋简体" w:cs="Times New Roman"/>
                <w:color w:val="000000"/>
                <w:kern w:val="0"/>
                <w:sz w:val="18"/>
                <w:szCs w:val="18"/>
                <w:lang w:val="en-US" w:eastAsia="zh-CN" w:bidi="ar-SA"/>
              </w:rPr>
            </w:pPr>
            <w:r>
              <w:rPr>
                <w:rFonts w:hint="eastAsia" w:ascii="方正仿宋简体" w:hAnsi="方正仿宋简体" w:eastAsia="方正仿宋简体" w:cs="Times New Roman"/>
                <w:color w:val="000000"/>
                <w:kern w:val="0"/>
                <w:sz w:val="18"/>
                <w:szCs w:val="18"/>
                <w:lang w:val="en-US" w:eastAsia="zh-CN"/>
              </w:rPr>
              <w:t>市场监管局</w:t>
            </w:r>
          </w:p>
        </w:tc>
        <w:tc>
          <w:tcPr>
            <w:tcW w:w="1039"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Calibri" w:eastAsia="方正仿宋简体" w:cs="Times New Roman"/>
                <w:color w:val="000000"/>
                <w:sz w:val="18"/>
                <w:szCs w:val="18"/>
              </w:rPr>
            </w:pPr>
            <w:r>
              <w:rPr>
                <w:rFonts w:ascii="方正仿宋简体" w:hAnsi="方正仿宋简体" w:eastAsia="方正仿宋简体" w:cs="Times New Roman"/>
                <w:color w:val="000000"/>
                <w:kern w:val="0"/>
                <w:sz w:val="18"/>
                <w:szCs w:val="18"/>
              </w:rPr>
              <w:t>行政处罚</w:t>
            </w:r>
          </w:p>
        </w:tc>
        <w:tc>
          <w:tcPr>
            <w:tcW w:w="334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ascii="Times New Roman" w:hAnsi="Calibri" w:eastAsia="方正仿宋简体" w:cs="Times New Roman"/>
                <w:color w:val="000000"/>
                <w:sz w:val="18"/>
                <w:szCs w:val="18"/>
              </w:rPr>
            </w:pPr>
            <w:r>
              <w:rPr>
                <w:rFonts w:ascii="方正仿宋简体" w:hAnsi="方正仿宋简体" w:eastAsia="方正仿宋简体" w:cs="Times New Roman"/>
                <w:color w:val="000000"/>
                <w:kern w:val="0"/>
                <w:sz w:val="18"/>
                <w:szCs w:val="18"/>
              </w:rPr>
              <w:t>对通过直播等网络服务开展网络交易活动的网络交易经营者未以显著方式展示商品或者服务及其实际经营主体、售后服务等信息，或者上述信息的链接标识，网络直播服务提供者对网络交易活动的直播视频保存时间不符合规定，且逾期不改正的行政处罚</w:t>
            </w:r>
          </w:p>
        </w:tc>
        <w:tc>
          <w:tcPr>
            <w:tcW w:w="46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Calibri" w:hAnsi="Calibri" w:eastAsia="方正仿宋简体" w:cs="Times New Roman"/>
                <w:kern w:val="0"/>
                <w:sz w:val="18"/>
                <w:szCs w:val="18"/>
              </w:rPr>
            </w:pPr>
            <w:r>
              <w:rPr>
                <w:rFonts w:ascii="Times New Roman" w:hAnsi="Times New Roman" w:eastAsia="方正仿宋简体" w:cs="Times New Roman"/>
                <w:color w:val="000000"/>
                <w:kern w:val="0"/>
                <w:sz w:val="18"/>
                <w:szCs w:val="18"/>
              </w:rPr>
              <w:t>√</w:t>
            </w:r>
          </w:p>
        </w:tc>
        <w:tc>
          <w:tcPr>
            <w:tcW w:w="42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rPr>
            </w:pPr>
            <w:r>
              <w:rPr>
                <w:rFonts w:ascii="Times New Roman" w:hAnsi="Times New Roman" w:eastAsia="方正仿宋简体" w:cs="Times New Roman"/>
                <w:color w:val="000000"/>
                <w:kern w:val="0"/>
                <w:sz w:val="18"/>
                <w:szCs w:val="18"/>
              </w:rPr>
              <w:t>√</w:t>
            </w:r>
          </w:p>
        </w:tc>
        <w:tc>
          <w:tcPr>
            <w:tcW w:w="50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rPr>
            </w:pPr>
            <w:r>
              <w:rPr>
                <w:rFonts w:ascii="Times New Roman" w:hAnsi="Times New Roman" w:eastAsia="方正仿宋简体" w:cs="Times New Roman"/>
                <w:color w:val="000000"/>
                <w:kern w:val="0"/>
                <w:sz w:val="18"/>
                <w:szCs w:val="18"/>
              </w:rPr>
              <w:t>√</w:t>
            </w:r>
          </w:p>
        </w:tc>
        <w:tc>
          <w:tcPr>
            <w:tcW w:w="149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50" w:hRule="atLeast"/>
        </w:trPr>
        <w:tc>
          <w:tcPr>
            <w:tcW w:w="14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Calibri" w:eastAsia="方正仿宋简体" w:cs="Times New Roman"/>
                <w:color w:val="000000"/>
                <w:sz w:val="18"/>
                <w:szCs w:val="18"/>
              </w:rPr>
            </w:pPr>
            <w:r>
              <w:rPr>
                <w:rFonts w:ascii="方正仿宋简体" w:hAnsi="方正仿宋简体" w:eastAsia="方正仿宋简体" w:cs="Times New Roman"/>
                <w:color w:val="000000"/>
                <w:kern w:val="0"/>
                <w:sz w:val="18"/>
                <w:szCs w:val="18"/>
              </w:rPr>
              <w:t>省市场监管局</w:t>
            </w:r>
          </w:p>
        </w:tc>
        <w:tc>
          <w:tcPr>
            <w:tcW w:w="85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textAlignment w:val="center"/>
              <w:rPr>
                <w:rFonts w:ascii="Calibri" w:hAnsi="Calibri" w:eastAsia="方正仿宋简体" w:cs="Times New Roman"/>
                <w:kern w:val="0"/>
                <w:sz w:val="18"/>
                <w:szCs w:val="18"/>
              </w:rPr>
            </w:pPr>
            <w:r>
              <w:rPr>
                <w:rFonts w:ascii="Times New Roman" w:hAnsi="Times New Roman" w:eastAsia="Times New Roman" w:cs="Times New Roman"/>
                <w:color w:val="000000"/>
                <w:kern w:val="0"/>
                <w:sz w:val="18"/>
                <w:szCs w:val="18"/>
              </w:rPr>
              <w:t>3571</w:t>
            </w:r>
          </w:p>
        </w:tc>
        <w:tc>
          <w:tcPr>
            <w:tcW w:w="1039"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eastAsia" w:ascii="方正仿宋简体" w:hAnsi="方正仿宋简体" w:eastAsia="方正仿宋简体" w:cs="Times New Roman"/>
                <w:color w:val="000000"/>
                <w:kern w:val="0"/>
                <w:sz w:val="18"/>
                <w:szCs w:val="18"/>
                <w:lang w:val="en-US" w:eastAsia="zh-CN" w:bidi="ar-SA"/>
              </w:rPr>
            </w:pPr>
            <w:r>
              <w:rPr>
                <w:rFonts w:hint="eastAsia" w:ascii="方正仿宋简体" w:hAnsi="方正仿宋简体" w:eastAsia="方正仿宋简体" w:cs="Times New Roman"/>
                <w:color w:val="000000"/>
                <w:kern w:val="0"/>
                <w:sz w:val="18"/>
                <w:szCs w:val="18"/>
                <w:lang w:val="en-US" w:eastAsia="zh-CN"/>
              </w:rPr>
              <w:t>市场监管局</w:t>
            </w:r>
          </w:p>
        </w:tc>
        <w:tc>
          <w:tcPr>
            <w:tcW w:w="1039"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Calibri" w:eastAsia="方正仿宋简体" w:cs="Times New Roman"/>
                <w:color w:val="000000"/>
                <w:sz w:val="18"/>
                <w:szCs w:val="18"/>
              </w:rPr>
            </w:pPr>
            <w:r>
              <w:rPr>
                <w:rFonts w:ascii="方正仿宋简体" w:hAnsi="方正仿宋简体" w:eastAsia="方正仿宋简体" w:cs="Times New Roman"/>
                <w:color w:val="000000"/>
                <w:kern w:val="0"/>
                <w:sz w:val="18"/>
                <w:szCs w:val="18"/>
              </w:rPr>
              <w:t>行政处罚</w:t>
            </w:r>
          </w:p>
        </w:tc>
        <w:tc>
          <w:tcPr>
            <w:tcW w:w="334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ascii="Times New Roman" w:hAnsi="Calibri" w:eastAsia="方正仿宋简体" w:cs="Times New Roman"/>
                <w:color w:val="000000"/>
                <w:sz w:val="18"/>
                <w:szCs w:val="18"/>
              </w:rPr>
            </w:pPr>
            <w:r>
              <w:rPr>
                <w:rFonts w:ascii="方正仿宋简体" w:hAnsi="方正仿宋简体" w:eastAsia="方正仿宋简体" w:cs="Times New Roman"/>
                <w:color w:val="000000"/>
                <w:kern w:val="0"/>
                <w:sz w:val="18"/>
                <w:szCs w:val="18"/>
              </w:rPr>
              <w:t>对网络交易经营者未按要求，提供特定时段、特定品类、特定区域的商品或者服务的价格、销量、销售额等数据信息，且逾期不改正的行政处罚</w:t>
            </w:r>
          </w:p>
        </w:tc>
        <w:tc>
          <w:tcPr>
            <w:tcW w:w="46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Calibri" w:hAnsi="Calibri" w:eastAsia="方正仿宋简体" w:cs="Times New Roman"/>
                <w:kern w:val="0"/>
                <w:sz w:val="18"/>
                <w:szCs w:val="18"/>
              </w:rPr>
            </w:pPr>
            <w:r>
              <w:rPr>
                <w:rFonts w:ascii="Times New Roman" w:hAnsi="Times New Roman" w:eastAsia="方正仿宋简体" w:cs="Times New Roman"/>
                <w:color w:val="000000"/>
                <w:kern w:val="0"/>
                <w:sz w:val="18"/>
                <w:szCs w:val="18"/>
              </w:rPr>
              <w:t>√</w:t>
            </w:r>
          </w:p>
        </w:tc>
        <w:tc>
          <w:tcPr>
            <w:tcW w:w="42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rPr>
            </w:pPr>
            <w:r>
              <w:rPr>
                <w:rFonts w:ascii="Times New Roman" w:hAnsi="Times New Roman" w:eastAsia="方正仿宋简体" w:cs="Times New Roman"/>
                <w:color w:val="000000"/>
                <w:kern w:val="0"/>
                <w:sz w:val="18"/>
                <w:szCs w:val="18"/>
              </w:rPr>
              <w:t>√</w:t>
            </w:r>
          </w:p>
        </w:tc>
        <w:tc>
          <w:tcPr>
            <w:tcW w:w="50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rPr>
            </w:pPr>
            <w:r>
              <w:rPr>
                <w:rFonts w:ascii="Times New Roman" w:hAnsi="Times New Roman" w:eastAsia="方正仿宋简体" w:cs="Times New Roman"/>
                <w:color w:val="000000"/>
                <w:kern w:val="0"/>
                <w:sz w:val="18"/>
                <w:szCs w:val="18"/>
              </w:rPr>
              <w:t>√</w:t>
            </w:r>
          </w:p>
        </w:tc>
        <w:tc>
          <w:tcPr>
            <w:tcW w:w="149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50" w:hRule="atLeast"/>
        </w:trPr>
        <w:tc>
          <w:tcPr>
            <w:tcW w:w="14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Calibri" w:eastAsia="方正仿宋简体" w:cs="Times New Roman"/>
                <w:color w:val="000000"/>
                <w:sz w:val="18"/>
                <w:szCs w:val="18"/>
              </w:rPr>
            </w:pPr>
            <w:r>
              <w:rPr>
                <w:rFonts w:ascii="方正仿宋简体" w:hAnsi="方正仿宋简体" w:eastAsia="方正仿宋简体" w:cs="Times New Roman"/>
                <w:color w:val="000000"/>
                <w:kern w:val="0"/>
                <w:sz w:val="18"/>
                <w:szCs w:val="18"/>
              </w:rPr>
              <w:t>省市场监管局</w:t>
            </w:r>
          </w:p>
        </w:tc>
        <w:tc>
          <w:tcPr>
            <w:tcW w:w="85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textAlignment w:val="center"/>
              <w:rPr>
                <w:rFonts w:ascii="Calibri" w:hAnsi="Calibri" w:eastAsia="方正仿宋简体" w:cs="Times New Roman"/>
                <w:kern w:val="0"/>
                <w:sz w:val="18"/>
                <w:szCs w:val="18"/>
              </w:rPr>
            </w:pPr>
            <w:r>
              <w:rPr>
                <w:rFonts w:ascii="Times New Roman" w:hAnsi="Times New Roman" w:eastAsia="Times New Roman" w:cs="Times New Roman"/>
                <w:color w:val="000000"/>
                <w:kern w:val="0"/>
                <w:sz w:val="18"/>
                <w:szCs w:val="18"/>
              </w:rPr>
              <w:t>3572</w:t>
            </w:r>
          </w:p>
        </w:tc>
        <w:tc>
          <w:tcPr>
            <w:tcW w:w="1039"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eastAsia" w:ascii="方正仿宋简体" w:hAnsi="方正仿宋简体" w:eastAsia="方正仿宋简体" w:cs="Times New Roman"/>
                <w:color w:val="000000"/>
                <w:kern w:val="0"/>
                <w:sz w:val="18"/>
                <w:szCs w:val="18"/>
                <w:lang w:val="en-US" w:eastAsia="zh-CN" w:bidi="ar-SA"/>
              </w:rPr>
            </w:pPr>
            <w:r>
              <w:rPr>
                <w:rFonts w:hint="eastAsia" w:ascii="方正仿宋简体" w:hAnsi="方正仿宋简体" w:eastAsia="方正仿宋简体" w:cs="Times New Roman"/>
                <w:color w:val="000000"/>
                <w:kern w:val="0"/>
                <w:sz w:val="18"/>
                <w:szCs w:val="18"/>
                <w:lang w:val="en-US" w:eastAsia="zh-CN"/>
              </w:rPr>
              <w:t>市场监管局</w:t>
            </w:r>
          </w:p>
        </w:tc>
        <w:tc>
          <w:tcPr>
            <w:tcW w:w="1039"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Calibri" w:eastAsia="方正仿宋简体" w:cs="Times New Roman"/>
                <w:color w:val="000000"/>
                <w:sz w:val="18"/>
                <w:szCs w:val="18"/>
              </w:rPr>
            </w:pPr>
            <w:r>
              <w:rPr>
                <w:rFonts w:ascii="方正仿宋简体" w:hAnsi="方正仿宋简体" w:eastAsia="方正仿宋简体" w:cs="Times New Roman"/>
                <w:color w:val="000000"/>
                <w:kern w:val="0"/>
                <w:sz w:val="18"/>
                <w:szCs w:val="18"/>
              </w:rPr>
              <w:t>行政处罚</w:t>
            </w:r>
          </w:p>
        </w:tc>
        <w:tc>
          <w:tcPr>
            <w:tcW w:w="334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ascii="Times New Roman" w:hAnsi="Calibri" w:eastAsia="方正仿宋简体" w:cs="Times New Roman"/>
                <w:color w:val="000000"/>
                <w:sz w:val="18"/>
                <w:szCs w:val="18"/>
              </w:rPr>
            </w:pPr>
            <w:r>
              <w:rPr>
                <w:rFonts w:ascii="方正仿宋简体" w:hAnsi="方正仿宋简体" w:eastAsia="方正仿宋简体" w:cs="Times New Roman"/>
                <w:color w:val="000000"/>
                <w:kern w:val="0"/>
                <w:sz w:val="18"/>
                <w:szCs w:val="18"/>
              </w:rPr>
              <w:t>对网络交易平台经营者标示经营者资质方式、服务协议和交易规则保存及提供、对平台内经营者违法行为处理措施的公示，不符合规定且逾期不改正的行政处罚</w:t>
            </w:r>
          </w:p>
        </w:tc>
        <w:tc>
          <w:tcPr>
            <w:tcW w:w="46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Calibri" w:hAnsi="Calibri" w:eastAsia="方正仿宋简体" w:cs="Times New Roman"/>
                <w:kern w:val="0"/>
                <w:sz w:val="18"/>
                <w:szCs w:val="18"/>
              </w:rPr>
            </w:pPr>
            <w:r>
              <w:rPr>
                <w:rFonts w:ascii="Times New Roman" w:hAnsi="Times New Roman" w:eastAsia="方正仿宋简体" w:cs="Times New Roman"/>
                <w:color w:val="000000"/>
                <w:kern w:val="0"/>
                <w:sz w:val="18"/>
                <w:szCs w:val="18"/>
              </w:rPr>
              <w:t>√</w:t>
            </w:r>
          </w:p>
        </w:tc>
        <w:tc>
          <w:tcPr>
            <w:tcW w:w="42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rPr>
            </w:pPr>
            <w:r>
              <w:rPr>
                <w:rFonts w:ascii="Times New Roman" w:hAnsi="Times New Roman" w:eastAsia="方正仿宋简体" w:cs="Times New Roman"/>
                <w:color w:val="000000"/>
                <w:kern w:val="0"/>
                <w:sz w:val="18"/>
                <w:szCs w:val="18"/>
              </w:rPr>
              <w:t>√</w:t>
            </w:r>
          </w:p>
        </w:tc>
        <w:tc>
          <w:tcPr>
            <w:tcW w:w="50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rPr>
            </w:pPr>
            <w:r>
              <w:rPr>
                <w:rFonts w:ascii="Times New Roman" w:hAnsi="Times New Roman" w:eastAsia="方正仿宋简体" w:cs="Times New Roman"/>
                <w:color w:val="000000"/>
                <w:kern w:val="0"/>
                <w:sz w:val="18"/>
                <w:szCs w:val="18"/>
              </w:rPr>
              <w:t>√</w:t>
            </w:r>
          </w:p>
        </w:tc>
        <w:tc>
          <w:tcPr>
            <w:tcW w:w="149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57" w:hRule="atLeast"/>
        </w:trPr>
        <w:tc>
          <w:tcPr>
            <w:tcW w:w="14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Calibri" w:eastAsia="方正仿宋简体" w:cs="Times New Roman"/>
                <w:color w:val="000000"/>
                <w:sz w:val="18"/>
                <w:szCs w:val="18"/>
              </w:rPr>
            </w:pPr>
            <w:r>
              <w:rPr>
                <w:rFonts w:ascii="方正仿宋简体" w:hAnsi="方正仿宋简体" w:eastAsia="方正仿宋简体" w:cs="Times New Roman"/>
                <w:color w:val="000000"/>
                <w:kern w:val="0"/>
                <w:sz w:val="18"/>
                <w:szCs w:val="18"/>
              </w:rPr>
              <w:t>省市场监管局</w:t>
            </w:r>
          </w:p>
        </w:tc>
        <w:tc>
          <w:tcPr>
            <w:tcW w:w="85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textAlignment w:val="center"/>
              <w:rPr>
                <w:rFonts w:ascii="Calibri" w:hAnsi="Calibri" w:eastAsia="方正仿宋简体" w:cs="Times New Roman"/>
                <w:kern w:val="0"/>
                <w:sz w:val="18"/>
                <w:szCs w:val="18"/>
              </w:rPr>
            </w:pPr>
            <w:r>
              <w:rPr>
                <w:rFonts w:ascii="Times New Roman" w:hAnsi="Times New Roman" w:eastAsia="Times New Roman" w:cs="Times New Roman"/>
                <w:color w:val="000000"/>
                <w:kern w:val="0"/>
                <w:sz w:val="18"/>
                <w:szCs w:val="18"/>
              </w:rPr>
              <w:t>3573</w:t>
            </w:r>
          </w:p>
        </w:tc>
        <w:tc>
          <w:tcPr>
            <w:tcW w:w="1039"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eastAsia" w:ascii="方正仿宋简体" w:hAnsi="方正仿宋简体" w:eastAsia="方正仿宋简体" w:cs="Times New Roman"/>
                <w:color w:val="000000"/>
                <w:kern w:val="0"/>
                <w:sz w:val="18"/>
                <w:szCs w:val="18"/>
                <w:lang w:val="en-US" w:eastAsia="zh-CN" w:bidi="ar-SA"/>
              </w:rPr>
            </w:pPr>
            <w:r>
              <w:rPr>
                <w:rFonts w:hint="eastAsia" w:ascii="方正仿宋简体" w:hAnsi="方正仿宋简体" w:eastAsia="方正仿宋简体" w:cs="Times New Roman"/>
                <w:color w:val="000000"/>
                <w:kern w:val="0"/>
                <w:sz w:val="18"/>
                <w:szCs w:val="18"/>
                <w:lang w:val="en-US" w:eastAsia="zh-CN"/>
              </w:rPr>
              <w:t>市场监管局</w:t>
            </w:r>
          </w:p>
        </w:tc>
        <w:tc>
          <w:tcPr>
            <w:tcW w:w="1039"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Calibri" w:eastAsia="方正仿宋简体" w:cs="Times New Roman"/>
                <w:color w:val="000000"/>
                <w:sz w:val="18"/>
                <w:szCs w:val="18"/>
              </w:rPr>
            </w:pPr>
            <w:r>
              <w:rPr>
                <w:rFonts w:ascii="方正仿宋简体" w:hAnsi="方正仿宋简体" w:eastAsia="方正仿宋简体" w:cs="Times New Roman"/>
                <w:color w:val="000000"/>
                <w:kern w:val="0"/>
                <w:sz w:val="18"/>
                <w:szCs w:val="18"/>
              </w:rPr>
              <w:t>行政处罚</w:t>
            </w:r>
          </w:p>
        </w:tc>
        <w:tc>
          <w:tcPr>
            <w:tcW w:w="334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ascii="Times New Roman" w:hAnsi="Calibri" w:eastAsia="方正仿宋简体" w:cs="Times New Roman"/>
                <w:color w:val="000000"/>
                <w:sz w:val="18"/>
                <w:szCs w:val="18"/>
              </w:rPr>
            </w:pPr>
            <w:r>
              <w:rPr>
                <w:rFonts w:ascii="方正仿宋简体" w:hAnsi="方正仿宋简体" w:eastAsia="方正仿宋简体" w:cs="Times New Roman"/>
                <w:color w:val="000000"/>
                <w:kern w:val="0"/>
                <w:sz w:val="18"/>
                <w:szCs w:val="18"/>
              </w:rPr>
              <w:t>对网络交易平台经营者未建立检查监控制度，未对平台内违法行为依法采取必要的处置措施，保存有关记录，并向平台住所地县级以上市场监督管理部门报告的行政处罚</w:t>
            </w:r>
          </w:p>
        </w:tc>
        <w:tc>
          <w:tcPr>
            <w:tcW w:w="46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Calibri" w:hAnsi="Calibri" w:eastAsia="方正仿宋简体" w:cs="Times New Roman"/>
                <w:kern w:val="0"/>
                <w:sz w:val="18"/>
                <w:szCs w:val="18"/>
              </w:rPr>
            </w:pPr>
            <w:r>
              <w:rPr>
                <w:rFonts w:ascii="Times New Roman" w:hAnsi="Times New Roman" w:eastAsia="方正仿宋简体" w:cs="Times New Roman"/>
                <w:color w:val="000000"/>
                <w:kern w:val="0"/>
                <w:sz w:val="18"/>
                <w:szCs w:val="18"/>
              </w:rPr>
              <w:t>√</w:t>
            </w:r>
          </w:p>
        </w:tc>
        <w:tc>
          <w:tcPr>
            <w:tcW w:w="42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rPr>
            </w:pPr>
            <w:r>
              <w:rPr>
                <w:rFonts w:ascii="Times New Roman" w:hAnsi="Times New Roman" w:eastAsia="方正仿宋简体" w:cs="Times New Roman"/>
                <w:color w:val="000000"/>
                <w:kern w:val="0"/>
                <w:sz w:val="18"/>
                <w:szCs w:val="18"/>
              </w:rPr>
              <w:t>√</w:t>
            </w:r>
          </w:p>
        </w:tc>
        <w:tc>
          <w:tcPr>
            <w:tcW w:w="50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rPr>
            </w:pPr>
            <w:r>
              <w:rPr>
                <w:rFonts w:ascii="Times New Roman" w:hAnsi="Times New Roman" w:eastAsia="方正仿宋简体" w:cs="Times New Roman"/>
                <w:color w:val="000000"/>
                <w:kern w:val="0"/>
                <w:sz w:val="18"/>
                <w:szCs w:val="18"/>
              </w:rPr>
              <w:t>√</w:t>
            </w:r>
          </w:p>
        </w:tc>
        <w:tc>
          <w:tcPr>
            <w:tcW w:w="149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57" w:hRule="atLeast"/>
        </w:trPr>
        <w:tc>
          <w:tcPr>
            <w:tcW w:w="14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Calibri" w:eastAsia="方正仿宋简体" w:cs="Times New Roman"/>
                <w:color w:val="000000"/>
                <w:sz w:val="18"/>
                <w:szCs w:val="18"/>
              </w:rPr>
            </w:pPr>
            <w:r>
              <w:rPr>
                <w:rFonts w:ascii="方正仿宋简体" w:hAnsi="方正仿宋简体" w:eastAsia="方正仿宋简体" w:cs="Times New Roman"/>
                <w:color w:val="000000"/>
                <w:kern w:val="0"/>
                <w:sz w:val="18"/>
                <w:szCs w:val="18"/>
              </w:rPr>
              <w:t>省市场监管局</w:t>
            </w:r>
          </w:p>
        </w:tc>
        <w:tc>
          <w:tcPr>
            <w:tcW w:w="85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textAlignment w:val="center"/>
              <w:rPr>
                <w:rFonts w:ascii="Calibri" w:hAnsi="Calibri" w:eastAsia="方正仿宋简体" w:cs="Times New Roman"/>
                <w:kern w:val="0"/>
                <w:sz w:val="18"/>
                <w:szCs w:val="18"/>
              </w:rPr>
            </w:pPr>
            <w:r>
              <w:rPr>
                <w:rFonts w:ascii="Times New Roman" w:hAnsi="Times New Roman" w:eastAsia="Times New Roman" w:cs="Times New Roman"/>
                <w:color w:val="000000"/>
                <w:kern w:val="0"/>
                <w:sz w:val="18"/>
                <w:szCs w:val="18"/>
              </w:rPr>
              <w:t>3574</w:t>
            </w:r>
          </w:p>
        </w:tc>
        <w:tc>
          <w:tcPr>
            <w:tcW w:w="1039"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eastAsia" w:ascii="方正仿宋简体" w:hAnsi="方正仿宋简体" w:eastAsia="方正仿宋简体" w:cs="Times New Roman"/>
                <w:color w:val="000000"/>
                <w:kern w:val="0"/>
                <w:sz w:val="18"/>
                <w:szCs w:val="18"/>
                <w:lang w:val="en-US" w:eastAsia="zh-CN" w:bidi="ar-SA"/>
              </w:rPr>
            </w:pPr>
            <w:r>
              <w:rPr>
                <w:rFonts w:hint="eastAsia" w:ascii="方正仿宋简体" w:hAnsi="方正仿宋简体" w:eastAsia="方正仿宋简体" w:cs="Times New Roman"/>
                <w:color w:val="000000"/>
                <w:kern w:val="0"/>
                <w:sz w:val="18"/>
                <w:szCs w:val="18"/>
                <w:lang w:val="en-US" w:eastAsia="zh-CN"/>
              </w:rPr>
              <w:t>市场监管局</w:t>
            </w:r>
          </w:p>
        </w:tc>
        <w:tc>
          <w:tcPr>
            <w:tcW w:w="1039"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Calibri" w:eastAsia="方正仿宋简体" w:cs="Times New Roman"/>
                <w:color w:val="000000"/>
                <w:sz w:val="18"/>
                <w:szCs w:val="18"/>
              </w:rPr>
            </w:pPr>
            <w:r>
              <w:rPr>
                <w:rFonts w:ascii="方正仿宋简体" w:hAnsi="方正仿宋简体" w:eastAsia="方正仿宋简体" w:cs="Times New Roman"/>
                <w:color w:val="000000"/>
                <w:kern w:val="0"/>
                <w:sz w:val="18"/>
                <w:szCs w:val="18"/>
              </w:rPr>
              <w:t>行政处罚</w:t>
            </w:r>
          </w:p>
        </w:tc>
        <w:tc>
          <w:tcPr>
            <w:tcW w:w="334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ascii="Times New Roman" w:hAnsi="Calibri" w:eastAsia="方正仿宋简体" w:cs="Times New Roman"/>
                <w:color w:val="000000"/>
                <w:sz w:val="18"/>
                <w:szCs w:val="18"/>
              </w:rPr>
            </w:pPr>
            <w:r>
              <w:rPr>
                <w:rFonts w:ascii="方正仿宋简体" w:hAnsi="方正仿宋简体" w:eastAsia="方正仿宋简体" w:cs="Times New Roman"/>
                <w:color w:val="000000"/>
                <w:kern w:val="0"/>
                <w:sz w:val="18"/>
                <w:szCs w:val="18"/>
              </w:rPr>
              <w:t>对在监管执法活动中拒绝依照《网络交易监督管理办法》规定提供有关材料、信息，或者提供虚假材料、信息，或者隐匿、销毁、转移证据，或者有其他拒绝、阻碍监管执法行为的行政处罚</w:t>
            </w:r>
          </w:p>
        </w:tc>
        <w:tc>
          <w:tcPr>
            <w:tcW w:w="46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Calibri" w:hAnsi="Calibri" w:eastAsia="方正仿宋简体" w:cs="Times New Roman"/>
                <w:kern w:val="0"/>
                <w:sz w:val="18"/>
                <w:szCs w:val="18"/>
              </w:rPr>
            </w:pPr>
            <w:r>
              <w:rPr>
                <w:rFonts w:ascii="Times New Roman" w:hAnsi="Times New Roman" w:eastAsia="方正仿宋简体" w:cs="Times New Roman"/>
                <w:color w:val="000000"/>
                <w:kern w:val="0"/>
                <w:sz w:val="18"/>
                <w:szCs w:val="18"/>
              </w:rPr>
              <w:t>√</w:t>
            </w:r>
          </w:p>
        </w:tc>
        <w:tc>
          <w:tcPr>
            <w:tcW w:w="42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rPr>
            </w:pPr>
            <w:r>
              <w:rPr>
                <w:rFonts w:ascii="Times New Roman" w:hAnsi="Times New Roman" w:eastAsia="方正仿宋简体" w:cs="Times New Roman"/>
                <w:color w:val="000000"/>
                <w:kern w:val="0"/>
                <w:sz w:val="18"/>
                <w:szCs w:val="18"/>
              </w:rPr>
              <w:t>√</w:t>
            </w:r>
          </w:p>
        </w:tc>
        <w:tc>
          <w:tcPr>
            <w:tcW w:w="50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rPr>
            </w:pPr>
            <w:r>
              <w:rPr>
                <w:rFonts w:ascii="Times New Roman" w:hAnsi="Times New Roman" w:eastAsia="方正仿宋简体" w:cs="Times New Roman"/>
                <w:color w:val="000000"/>
                <w:kern w:val="0"/>
                <w:sz w:val="18"/>
                <w:szCs w:val="18"/>
              </w:rPr>
              <w:t>√</w:t>
            </w:r>
          </w:p>
        </w:tc>
        <w:tc>
          <w:tcPr>
            <w:tcW w:w="149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5" w:hRule="atLeast"/>
        </w:trPr>
        <w:tc>
          <w:tcPr>
            <w:tcW w:w="14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Calibri" w:eastAsia="方正仿宋简体" w:cs="Times New Roman"/>
                <w:color w:val="000000"/>
                <w:sz w:val="18"/>
                <w:szCs w:val="18"/>
              </w:rPr>
            </w:pPr>
            <w:r>
              <w:rPr>
                <w:rFonts w:ascii="方正仿宋简体" w:hAnsi="方正仿宋简体" w:eastAsia="方正仿宋简体" w:cs="Times New Roman"/>
                <w:color w:val="000000"/>
                <w:kern w:val="0"/>
                <w:sz w:val="18"/>
                <w:szCs w:val="18"/>
              </w:rPr>
              <w:t>省市场监管局</w:t>
            </w:r>
          </w:p>
        </w:tc>
        <w:tc>
          <w:tcPr>
            <w:tcW w:w="85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textAlignment w:val="center"/>
              <w:rPr>
                <w:rFonts w:ascii="Calibri" w:hAnsi="Calibri" w:eastAsia="方正仿宋简体" w:cs="Times New Roman"/>
                <w:kern w:val="0"/>
                <w:sz w:val="18"/>
                <w:szCs w:val="18"/>
              </w:rPr>
            </w:pPr>
            <w:r>
              <w:rPr>
                <w:rFonts w:ascii="Times New Roman" w:hAnsi="Times New Roman" w:eastAsia="Times New Roman" w:cs="Times New Roman"/>
                <w:color w:val="000000"/>
                <w:kern w:val="0"/>
                <w:sz w:val="18"/>
                <w:szCs w:val="18"/>
              </w:rPr>
              <w:t>3575</w:t>
            </w:r>
          </w:p>
        </w:tc>
        <w:tc>
          <w:tcPr>
            <w:tcW w:w="1039"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eastAsia" w:ascii="方正仿宋简体" w:hAnsi="方正仿宋简体" w:eastAsia="方正仿宋简体" w:cs="Times New Roman"/>
                <w:color w:val="000000"/>
                <w:kern w:val="0"/>
                <w:sz w:val="18"/>
                <w:szCs w:val="18"/>
                <w:lang w:val="en-US" w:eastAsia="zh-CN" w:bidi="ar-SA"/>
              </w:rPr>
            </w:pPr>
            <w:r>
              <w:rPr>
                <w:rFonts w:hint="eastAsia" w:ascii="方正仿宋简体" w:hAnsi="方正仿宋简体" w:eastAsia="方正仿宋简体" w:cs="Times New Roman"/>
                <w:color w:val="000000"/>
                <w:kern w:val="0"/>
                <w:sz w:val="18"/>
                <w:szCs w:val="18"/>
                <w:lang w:val="en-US" w:eastAsia="zh-CN"/>
              </w:rPr>
              <w:t>市场监管局</w:t>
            </w:r>
          </w:p>
        </w:tc>
        <w:tc>
          <w:tcPr>
            <w:tcW w:w="1039"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Calibri" w:eastAsia="方正仿宋简体" w:cs="Times New Roman"/>
                <w:color w:val="000000"/>
                <w:sz w:val="18"/>
                <w:szCs w:val="18"/>
              </w:rPr>
            </w:pPr>
            <w:r>
              <w:rPr>
                <w:rFonts w:ascii="方正仿宋简体" w:hAnsi="方正仿宋简体" w:eastAsia="方正仿宋简体" w:cs="Times New Roman"/>
                <w:color w:val="000000"/>
                <w:kern w:val="0"/>
                <w:sz w:val="18"/>
                <w:szCs w:val="18"/>
              </w:rPr>
              <w:t>行政处罚</w:t>
            </w:r>
          </w:p>
        </w:tc>
        <w:tc>
          <w:tcPr>
            <w:tcW w:w="334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ascii="Times New Roman" w:hAnsi="Calibri" w:eastAsia="方正仿宋简体" w:cs="Times New Roman"/>
                <w:color w:val="000000"/>
                <w:sz w:val="18"/>
                <w:szCs w:val="18"/>
              </w:rPr>
            </w:pPr>
            <w:r>
              <w:rPr>
                <w:rFonts w:ascii="方正仿宋简体" w:hAnsi="方正仿宋简体" w:eastAsia="方正仿宋简体" w:cs="Times New Roman"/>
                <w:color w:val="000000"/>
                <w:kern w:val="0"/>
                <w:sz w:val="18"/>
                <w:szCs w:val="18"/>
              </w:rPr>
              <w:t>对许可申请人隐瞒真实情况或者提供虚假材料申请食品生产许可的行政处罚</w:t>
            </w:r>
          </w:p>
        </w:tc>
        <w:tc>
          <w:tcPr>
            <w:tcW w:w="46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Calibri" w:hAnsi="Calibri" w:eastAsia="方正仿宋简体" w:cs="Times New Roman"/>
                <w:kern w:val="0"/>
                <w:sz w:val="18"/>
                <w:szCs w:val="18"/>
              </w:rPr>
            </w:pPr>
            <w:r>
              <w:rPr>
                <w:rFonts w:ascii="Times New Roman" w:hAnsi="Times New Roman" w:eastAsia="方正仿宋简体" w:cs="Times New Roman"/>
                <w:color w:val="000000"/>
                <w:kern w:val="0"/>
                <w:sz w:val="18"/>
                <w:szCs w:val="18"/>
              </w:rPr>
              <w:t>√</w:t>
            </w:r>
          </w:p>
        </w:tc>
        <w:tc>
          <w:tcPr>
            <w:tcW w:w="42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rPr>
            </w:pPr>
            <w:r>
              <w:rPr>
                <w:rFonts w:ascii="Times New Roman" w:hAnsi="Times New Roman" w:eastAsia="方正仿宋简体" w:cs="Times New Roman"/>
                <w:color w:val="000000"/>
                <w:kern w:val="0"/>
                <w:sz w:val="18"/>
                <w:szCs w:val="18"/>
              </w:rPr>
              <w:t>√</w:t>
            </w:r>
          </w:p>
        </w:tc>
        <w:tc>
          <w:tcPr>
            <w:tcW w:w="50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rPr>
            </w:pPr>
            <w:r>
              <w:rPr>
                <w:rFonts w:ascii="Times New Roman" w:hAnsi="Times New Roman" w:eastAsia="方正仿宋简体" w:cs="Times New Roman"/>
                <w:color w:val="000000"/>
                <w:kern w:val="0"/>
                <w:sz w:val="18"/>
                <w:szCs w:val="18"/>
              </w:rPr>
              <w:t>√</w:t>
            </w:r>
          </w:p>
        </w:tc>
        <w:tc>
          <w:tcPr>
            <w:tcW w:w="149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5" w:hRule="atLeast"/>
        </w:trPr>
        <w:tc>
          <w:tcPr>
            <w:tcW w:w="14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Calibri" w:eastAsia="方正仿宋简体" w:cs="Times New Roman"/>
                <w:color w:val="000000"/>
                <w:sz w:val="18"/>
                <w:szCs w:val="18"/>
              </w:rPr>
            </w:pPr>
            <w:r>
              <w:rPr>
                <w:rFonts w:ascii="方正仿宋简体" w:hAnsi="方正仿宋简体" w:eastAsia="方正仿宋简体" w:cs="Times New Roman"/>
                <w:color w:val="000000"/>
                <w:kern w:val="0"/>
                <w:sz w:val="18"/>
                <w:szCs w:val="18"/>
              </w:rPr>
              <w:t>省市场监管局</w:t>
            </w:r>
          </w:p>
        </w:tc>
        <w:tc>
          <w:tcPr>
            <w:tcW w:w="85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textAlignment w:val="center"/>
              <w:rPr>
                <w:rFonts w:ascii="Calibri" w:hAnsi="Calibri" w:eastAsia="方正仿宋简体" w:cs="Times New Roman"/>
                <w:kern w:val="0"/>
                <w:sz w:val="18"/>
                <w:szCs w:val="18"/>
              </w:rPr>
            </w:pPr>
            <w:r>
              <w:rPr>
                <w:rFonts w:ascii="Times New Roman" w:hAnsi="Times New Roman" w:eastAsia="Times New Roman" w:cs="Times New Roman"/>
                <w:color w:val="000000"/>
                <w:kern w:val="0"/>
                <w:sz w:val="18"/>
                <w:szCs w:val="18"/>
              </w:rPr>
              <w:t>3576</w:t>
            </w:r>
          </w:p>
        </w:tc>
        <w:tc>
          <w:tcPr>
            <w:tcW w:w="1039"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eastAsia" w:ascii="方正仿宋简体" w:hAnsi="方正仿宋简体" w:eastAsia="方正仿宋简体" w:cs="Times New Roman"/>
                <w:color w:val="000000"/>
                <w:kern w:val="0"/>
                <w:sz w:val="18"/>
                <w:szCs w:val="18"/>
                <w:lang w:val="en-US" w:eastAsia="zh-CN" w:bidi="ar-SA"/>
              </w:rPr>
            </w:pPr>
            <w:r>
              <w:rPr>
                <w:rFonts w:hint="eastAsia" w:ascii="方正仿宋简体" w:hAnsi="方正仿宋简体" w:eastAsia="方正仿宋简体" w:cs="Times New Roman"/>
                <w:color w:val="000000"/>
                <w:kern w:val="0"/>
                <w:sz w:val="18"/>
                <w:szCs w:val="18"/>
                <w:lang w:val="en-US" w:eastAsia="zh-CN"/>
              </w:rPr>
              <w:t>市场监管局</w:t>
            </w:r>
          </w:p>
        </w:tc>
        <w:tc>
          <w:tcPr>
            <w:tcW w:w="1039"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Calibri" w:eastAsia="方正仿宋简体" w:cs="Times New Roman"/>
                <w:color w:val="000000"/>
                <w:sz w:val="18"/>
                <w:szCs w:val="18"/>
              </w:rPr>
            </w:pPr>
            <w:r>
              <w:rPr>
                <w:rFonts w:ascii="方正仿宋简体" w:hAnsi="方正仿宋简体" w:eastAsia="方正仿宋简体" w:cs="Times New Roman"/>
                <w:color w:val="000000"/>
                <w:kern w:val="0"/>
                <w:sz w:val="18"/>
                <w:szCs w:val="18"/>
              </w:rPr>
              <w:t>行政处罚</w:t>
            </w:r>
          </w:p>
        </w:tc>
        <w:tc>
          <w:tcPr>
            <w:tcW w:w="334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ascii="Times New Roman" w:hAnsi="Calibri" w:eastAsia="方正仿宋简体" w:cs="Times New Roman"/>
                <w:color w:val="000000"/>
                <w:sz w:val="18"/>
                <w:szCs w:val="18"/>
              </w:rPr>
            </w:pPr>
            <w:r>
              <w:rPr>
                <w:rFonts w:ascii="方正仿宋简体" w:hAnsi="方正仿宋简体" w:eastAsia="方正仿宋简体" w:cs="Times New Roman"/>
                <w:color w:val="000000"/>
                <w:kern w:val="0"/>
                <w:sz w:val="18"/>
                <w:szCs w:val="18"/>
              </w:rPr>
              <w:t>对被许可人以欺骗、贿赂等不正当手段取得食品生产许可的行政处罚</w:t>
            </w:r>
          </w:p>
        </w:tc>
        <w:tc>
          <w:tcPr>
            <w:tcW w:w="46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Calibri" w:hAnsi="Calibri" w:eastAsia="方正仿宋简体" w:cs="Times New Roman"/>
                <w:kern w:val="0"/>
                <w:sz w:val="18"/>
                <w:szCs w:val="18"/>
              </w:rPr>
            </w:pPr>
            <w:r>
              <w:rPr>
                <w:rFonts w:ascii="Times New Roman" w:hAnsi="Times New Roman" w:eastAsia="方正仿宋简体" w:cs="Times New Roman"/>
                <w:color w:val="000000"/>
                <w:kern w:val="0"/>
                <w:sz w:val="18"/>
                <w:szCs w:val="18"/>
              </w:rPr>
              <w:t>√</w:t>
            </w:r>
          </w:p>
        </w:tc>
        <w:tc>
          <w:tcPr>
            <w:tcW w:w="42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rPr>
            </w:pPr>
            <w:r>
              <w:rPr>
                <w:rFonts w:ascii="Times New Roman" w:hAnsi="Times New Roman" w:eastAsia="方正仿宋简体" w:cs="Times New Roman"/>
                <w:color w:val="000000"/>
                <w:kern w:val="0"/>
                <w:sz w:val="18"/>
                <w:szCs w:val="18"/>
              </w:rPr>
              <w:t>√</w:t>
            </w:r>
          </w:p>
        </w:tc>
        <w:tc>
          <w:tcPr>
            <w:tcW w:w="50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rPr>
            </w:pPr>
            <w:r>
              <w:rPr>
                <w:rFonts w:ascii="Times New Roman" w:hAnsi="Times New Roman" w:eastAsia="方正仿宋简体" w:cs="Times New Roman"/>
                <w:color w:val="000000"/>
                <w:kern w:val="0"/>
                <w:sz w:val="18"/>
                <w:szCs w:val="18"/>
              </w:rPr>
              <w:t>√</w:t>
            </w:r>
          </w:p>
        </w:tc>
        <w:tc>
          <w:tcPr>
            <w:tcW w:w="149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5" w:hRule="atLeast"/>
        </w:trPr>
        <w:tc>
          <w:tcPr>
            <w:tcW w:w="14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Calibri" w:eastAsia="方正仿宋简体" w:cs="Times New Roman"/>
                <w:color w:val="000000"/>
                <w:sz w:val="18"/>
                <w:szCs w:val="18"/>
              </w:rPr>
            </w:pPr>
            <w:r>
              <w:rPr>
                <w:rFonts w:ascii="方正仿宋简体" w:hAnsi="方正仿宋简体" w:eastAsia="方正仿宋简体" w:cs="Times New Roman"/>
                <w:color w:val="000000"/>
                <w:kern w:val="0"/>
                <w:sz w:val="18"/>
                <w:szCs w:val="18"/>
              </w:rPr>
              <w:t>省市场监管局</w:t>
            </w:r>
          </w:p>
        </w:tc>
        <w:tc>
          <w:tcPr>
            <w:tcW w:w="85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textAlignment w:val="center"/>
              <w:rPr>
                <w:rFonts w:ascii="Calibri" w:hAnsi="Calibri" w:eastAsia="方正仿宋简体" w:cs="Times New Roman"/>
                <w:kern w:val="0"/>
                <w:sz w:val="18"/>
                <w:szCs w:val="18"/>
              </w:rPr>
            </w:pPr>
            <w:r>
              <w:rPr>
                <w:rFonts w:ascii="Times New Roman" w:hAnsi="Times New Roman" w:eastAsia="Times New Roman" w:cs="Times New Roman"/>
                <w:color w:val="000000"/>
                <w:kern w:val="0"/>
                <w:sz w:val="18"/>
                <w:szCs w:val="18"/>
              </w:rPr>
              <w:t>3577</w:t>
            </w:r>
          </w:p>
        </w:tc>
        <w:tc>
          <w:tcPr>
            <w:tcW w:w="1039"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eastAsia" w:ascii="方正仿宋简体" w:hAnsi="方正仿宋简体" w:eastAsia="方正仿宋简体" w:cs="Times New Roman"/>
                <w:color w:val="000000"/>
                <w:kern w:val="0"/>
                <w:sz w:val="18"/>
                <w:szCs w:val="18"/>
                <w:lang w:val="en-US" w:eastAsia="zh-CN" w:bidi="ar-SA"/>
              </w:rPr>
            </w:pPr>
            <w:r>
              <w:rPr>
                <w:rFonts w:hint="eastAsia" w:ascii="方正仿宋简体" w:hAnsi="方正仿宋简体" w:eastAsia="方正仿宋简体" w:cs="Times New Roman"/>
                <w:color w:val="000000"/>
                <w:kern w:val="0"/>
                <w:sz w:val="18"/>
                <w:szCs w:val="18"/>
                <w:lang w:val="en-US" w:eastAsia="zh-CN"/>
              </w:rPr>
              <w:t>市场监管局</w:t>
            </w:r>
          </w:p>
        </w:tc>
        <w:tc>
          <w:tcPr>
            <w:tcW w:w="1039"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Calibri" w:eastAsia="方正仿宋简体" w:cs="Times New Roman"/>
                <w:color w:val="000000"/>
                <w:sz w:val="18"/>
                <w:szCs w:val="18"/>
              </w:rPr>
            </w:pPr>
            <w:r>
              <w:rPr>
                <w:rFonts w:ascii="方正仿宋简体" w:hAnsi="方正仿宋简体" w:eastAsia="方正仿宋简体" w:cs="Times New Roman"/>
                <w:color w:val="000000"/>
                <w:kern w:val="0"/>
                <w:sz w:val="18"/>
                <w:szCs w:val="18"/>
              </w:rPr>
              <w:t>行政处罚</w:t>
            </w:r>
          </w:p>
        </w:tc>
        <w:tc>
          <w:tcPr>
            <w:tcW w:w="334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ascii="Times New Roman" w:hAnsi="Calibri" w:eastAsia="方正仿宋简体" w:cs="Times New Roman"/>
                <w:color w:val="000000"/>
                <w:sz w:val="18"/>
                <w:szCs w:val="18"/>
              </w:rPr>
            </w:pPr>
            <w:r>
              <w:rPr>
                <w:rFonts w:ascii="方正仿宋简体" w:hAnsi="方正仿宋简体" w:eastAsia="方正仿宋简体" w:cs="Times New Roman"/>
                <w:color w:val="000000"/>
                <w:kern w:val="0"/>
                <w:sz w:val="18"/>
                <w:szCs w:val="18"/>
              </w:rPr>
              <w:t>对食品生产者伪造、涂改、倒卖、出租、出借、转让食品生产许可证的行政处罚</w:t>
            </w:r>
          </w:p>
        </w:tc>
        <w:tc>
          <w:tcPr>
            <w:tcW w:w="46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Calibri" w:hAnsi="Calibri" w:eastAsia="方正仿宋简体" w:cs="Times New Roman"/>
                <w:kern w:val="0"/>
                <w:sz w:val="18"/>
                <w:szCs w:val="18"/>
              </w:rPr>
            </w:pPr>
            <w:r>
              <w:rPr>
                <w:rFonts w:ascii="Times New Roman" w:hAnsi="Times New Roman" w:eastAsia="方正仿宋简体" w:cs="Times New Roman"/>
                <w:color w:val="000000"/>
                <w:kern w:val="0"/>
                <w:sz w:val="18"/>
                <w:szCs w:val="18"/>
              </w:rPr>
              <w:t>√</w:t>
            </w:r>
          </w:p>
        </w:tc>
        <w:tc>
          <w:tcPr>
            <w:tcW w:w="42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rPr>
            </w:pPr>
            <w:r>
              <w:rPr>
                <w:rFonts w:ascii="Times New Roman" w:hAnsi="Times New Roman" w:eastAsia="方正仿宋简体" w:cs="Times New Roman"/>
                <w:color w:val="000000"/>
                <w:kern w:val="0"/>
                <w:sz w:val="18"/>
                <w:szCs w:val="18"/>
              </w:rPr>
              <w:t>√</w:t>
            </w:r>
          </w:p>
        </w:tc>
        <w:tc>
          <w:tcPr>
            <w:tcW w:w="50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rPr>
            </w:pPr>
            <w:r>
              <w:rPr>
                <w:rFonts w:ascii="Times New Roman" w:hAnsi="Times New Roman" w:eastAsia="方正仿宋简体" w:cs="Times New Roman"/>
                <w:color w:val="000000"/>
                <w:kern w:val="0"/>
                <w:sz w:val="18"/>
                <w:szCs w:val="18"/>
              </w:rPr>
              <w:t>√</w:t>
            </w:r>
          </w:p>
        </w:tc>
        <w:tc>
          <w:tcPr>
            <w:tcW w:w="149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3" w:hRule="atLeast"/>
        </w:trPr>
        <w:tc>
          <w:tcPr>
            <w:tcW w:w="14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Calibri" w:eastAsia="方正仿宋简体" w:cs="Times New Roman"/>
                <w:color w:val="000000"/>
                <w:sz w:val="18"/>
                <w:szCs w:val="18"/>
              </w:rPr>
            </w:pPr>
            <w:r>
              <w:rPr>
                <w:rFonts w:ascii="方正仿宋简体" w:hAnsi="方正仿宋简体" w:eastAsia="方正仿宋简体" w:cs="Times New Roman"/>
                <w:color w:val="000000"/>
                <w:kern w:val="0"/>
                <w:sz w:val="18"/>
                <w:szCs w:val="18"/>
              </w:rPr>
              <w:t>省市场监管局</w:t>
            </w:r>
          </w:p>
        </w:tc>
        <w:tc>
          <w:tcPr>
            <w:tcW w:w="85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textAlignment w:val="center"/>
              <w:rPr>
                <w:rFonts w:ascii="Calibri" w:hAnsi="Calibri" w:eastAsia="方正仿宋简体" w:cs="Times New Roman"/>
                <w:kern w:val="0"/>
                <w:sz w:val="18"/>
                <w:szCs w:val="18"/>
              </w:rPr>
            </w:pPr>
            <w:r>
              <w:rPr>
                <w:rFonts w:ascii="Times New Roman" w:hAnsi="Times New Roman" w:eastAsia="Times New Roman" w:cs="Times New Roman"/>
                <w:color w:val="000000"/>
                <w:kern w:val="0"/>
                <w:sz w:val="18"/>
                <w:szCs w:val="18"/>
              </w:rPr>
              <w:t>3578</w:t>
            </w:r>
          </w:p>
        </w:tc>
        <w:tc>
          <w:tcPr>
            <w:tcW w:w="1039"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eastAsia" w:ascii="方正仿宋简体" w:hAnsi="方正仿宋简体" w:eastAsia="方正仿宋简体" w:cs="Times New Roman"/>
                <w:color w:val="000000"/>
                <w:kern w:val="0"/>
                <w:sz w:val="18"/>
                <w:szCs w:val="18"/>
                <w:lang w:val="en-US" w:eastAsia="zh-CN" w:bidi="ar-SA"/>
              </w:rPr>
            </w:pPr>
            <w:r>
              <w:rPr>
                <w:rFonts w:hint="eastAsia" w:ascii="方正仿宋简体" w:hAnsi="方正仿宋简体" w:eastAsia="方正仿宋简体" w:cs="Times New Roman"/>
                <w:color w:val="000000"/>
                <w:kern w:val="0"/>
                <w:sz w:val="18"/>
                <w:szCs w:val="18"/>
                <w:lang w:val="en-US" w:eastAsia="zh-CN"/>
              </w:rPr>
              <w:t>市场监管局</w:t>
            </w:r>
          </w:p>
        </w:tc>
        <w:tc>
          <w:tcPr>
            <w:tcW w:w="1039"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Calibri" w:eastAsia="方正仿宋简体" w:cs="Times New Roman"/>
                <w:color w:val="000000"/>
                <w:sz w:val="18"/>
                <w:szCs w:val="18"/>
              </w:rPr>
            </w:pPr>
            <w:r>
              <w:rPr>
                <w:rFonts w:ascii="方正仿宋简体" w:hAnsi="方正仿宋简体" w:eastAsia="方正仿宋简体" w:cs="Times New Roman"/>
                <w:color w:val="000000"/>
                <w:kern w:val="0"/>
                <w:sz w:val="18"/>
                <w:szCs w:val="18"/>
              </w:rPr>
              <w:t>行政处罚</w:t>
            </w:r>
          </w:p>
        </w:tc>
        <w:tc>
          <w:tcPr>
            <w:tcW w:w="334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ascii="Times New Roman" w:hAnsi="Calibri" w:eastAsia="方正仿宋简体" w:cs="Times New Roman"/>
                <w:color w:val="000000"/>
                <w:sz w:val="18"/>
                <w:szCs w:val="18"/>
              </w:rPr>
            </w:pPr>
            <w:r>
              <w:rPr>
                <w:rFonts w:ascii="方正仿宋简体" w:hAnsi="方正仿宋简体" w:eastAsia="方正仿宋简体" w:cs="Times New Roman"/>
                <w:color w:val="000000"/>
                <w:kern w:val="0"/>
                <w:sz w:val="18"/>
                <w:szCs w:val="18"/>
              </w:rPr>
              <w:t>对食品生产者未按规定在生产场所的显著位置悬挂或者摆放食品生产许可证的行政处罚</w:t>
            </w:r>
          </w:p>
        </w:tc>
        <w:tc>
          <w:tcPr>
            <w:tcW w:w="46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Calibri" w:hAnsi="Calibri" w:eastAsia="方正仿宋简体" w:cs="Times New Roman"/>
                <w:kern w:val="0"/>
                <w:sz w:val="18"/>
                <w:szCs w:val="18"/>
              </w:rPr>
            </w:pPr>
            <w:r>
              <w:rPr>
                <w:rFonts w:ascii="Times New Roman" w:hAnsi="Times New Roman" w:eastAsia="方正仿宋简体" w:cs="Times New Roman"/>
                <w:color w:val="000000"/>
                <w:kern w:val="0"/>
                <w:sz w:val="18"/>
                <w:szCs w:val="18"/>
              </w:rPr>
              <w:t>√</w:t>
            </w:r>
          </w:p>
        </w:tc>
        <w:tc>
          <w:tcPr>
            <w:tcW w:w="42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rPr>
            </w:pPr>
            <w:r>
              <w:rPr>
                <w:rFonts w:ascii="Times New Roman" w:hAnsi="Times New Roman" w:eastAsia="方正仿宋简体" w:cs="Times New Roman"/>
                <w:color w:val="000000"/>
                <w:kern w:val="0"/>
                <w:sz w:val="18"/>
                <w:szCs w:val="18"/>
              </w:rPr>
              <w:t>√</w:t>
            </w:r>
          </w:p>
        </w:tc>
        <w:tc>
          <w:tcPr>
            <w:tcW w:w="50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rPr>
            </w:pPr>
            <w:r>
              <w:rPr>
                <w:rFonts w:ascii="Times New Roman" w:hAnsi="Times New Roman" w:eastAsia="方正仿宋简体" w:cs="Times New Roman"/>
                <w:color w:val="000000"/>
                <w:kern w:val="0"/>
                <w:sz w:val="18"/>
                <w:szCs w:val="18"/>
              </w:rPr>
              <w:t>√</w:t>
            </w:r>
          </w:p>
        </w:tc>
        <w:tc>
          <w:tcPr>
            <w:tcW w:w="149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3" w:hRule="atLeast"/>
        </w:trPr>
        <w:tc>
          <w:tcPr>
            <w:tcW w:w="14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Calibri" w:eastAsia="方正仿宋简体" w:cs="Times New Roman"/>
                <w:color w:val="000000"/>
                <w:sz w:val="18"/>
                <w:szCs w:val="18"/>
              </w:rPr>
            </w:pPr>
            <w:r>
              <w:rPr>
                <w:rFonts w:ascii="方正仿宋简体" w:hAnsi="方正仿宋简体" w:eastAsia="方正仿宋简体" w:cs="Times New Roman"/>
                <w:color w:val="000000"/>
                <w:kern w:val="0"/>
                <w:sz w:val="18"/>
                <w:szCs w:val="18"/>
              </w:rPr>
              <w:t>省市场监管局</w:t>
            </w:r>
          </w:p>
        </w:tc>
        <w:tc>
          <w:tcPr>
            <w:tcW w:w="85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textAlignment w:val="center"/>
              <w:rPr>
                <w:rFonts w:ascii="Calibri" w:hAnsi="Calibri" w:eastAsia="方正仿宋简体" w:cs="Times New Roman"/>
                <w:kern w:val="0"/>
                <w:sz w:val="18"/>
                <w:szCs w:val="18"/>
              </w:rPr>
            </w:pPr>
            <w:r>
              <w:rPr>
                <w:rFonts w:ascii="Times New Roman" w:hAnsi="Times New Roman" w:eastAsia="Times New Roman" w:cs="Times New Roman"/>
                <w:color w:val="000000"/>
                <w:kern w:val="0"/>
                <w:sz w:val="18"/>
                <w:szCs w:val="18"/>
              </w:rPr>
              <w:t>3579</w:t>
            </w:r>
          </w:p>
        </w:tc>
        <w:tc>
          <w:tcPr>
            <w:tcW w:w="1039"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eastAsia" w:ascii="方正仿宋简体" w:hAnsi="方正仿宋简体" w:eastAsia="方正仿宋简体" w:cs="Times New Roman"/>
                <w:color w:val="000000"/>
                <w:kern w:val="0"/>
                <w:sz w:val="18"/>
                <w:szCs w:val="18"/>
                <w:lang w:val="en-US" w:eastAsia="zh-CN" w:bidi="ar-SA"/>
              </w:rPr>
            </w:pPr>
            <w:r>
              <w:rPr>
                <w:rFonts w:hint="eastAsia" w:ascii="方正仿宋简体" w:hAnsi="方正仿宋简体" w:eastAsia="方正仿宋简体" w:cs="Times New Roman"/>
                <w:color w:val="000000"/>
                <w:kern w:val="0"/>
                <w:sz w:val="18"/>
                <w:szCs w:val="18"/>
                <w:lang w:val="en-US" w:eastAsia="zh-CN"/>
              </w:rPr>
              <w:t>市场监管局</w:t>
            </w:r>
          </w:p>
        </w:tc>
        <w:tc>
          <w:tcPr>
            <w:tcW w:w="1039"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Calibri" w:eastAsia="方正仿宋简体" w:cs="Times New Roman"/>
                <w:color w:val="000000"/>
                <w:sz w:val="18"/>
                <w:szCs w:val="18"/>
              </w:rPr>
            </w:pPr>
            <w:r>
              <w:rPr>
                <w:rFonts w:ascii="方正仿宋简体" w:hAnsi="方正仿宋简体" w:eastAsia="方正仿宋简体" w:cs="Times New Roman"/>
                <w:color w:val="000000"/>
                <w:kern w:val="0"/>
                <w:sz w:val="18"/>
                <w:szCs w:val="18"/>
              </w:rPr>
              <w:t>行政处罚</w:t>
            </w:r>
          </w:p>
        </w:tc>
        <w:tc>
          <w:tcPr>
            <w:tcW w:w="334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ascii="Times New Roman" w:hAnsi="Calibri" w:eastAsia="方正仿宋简体" w:cs="Times New Roman"/>
                <w:color w:val="000000"/>
                <w:sz w:val="18"/>
                <w:szCs w:val="18"/>
              </w:rPr>
            </w:pPr>
            <w:r>
              <w:rPr>
                <w:rFonts w:ascii="方正仿宋简体" w:hAnsi="方正仿宋简体" w:eastAsia="方正仿宋简体" w:cs="Times New Roman"/>
                <w:color w:val="000000"/>
                <w:kern w:val="0"/>
                <w:sz w:val="18"/>
                <w:szCs w:val="18"/>
              </w:rPr>
              <w:t>对食品生产许可证有效期内，需要变更食品生产许可证载明的许可事项，未按规定申请变更的行政处罚</w:t>
            </w:r>
          </w:p>
        </w:tc>
        <w:tc>
          <w:tcPr>
            <w:tcW w:w="46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Calibri" w:hAnsi="Calibri" w:eastAsia="方正仿宋简体" w:cs="Times New Roman"/>
                <w:kern w:val="0"/>
                <w:sz w:val="18"/>
                <w:szCs w:val="18"/>
              </w:rPr>
            </w:pPr>
            <w:r>
              <w:rPr>
                <w:rFonts w:ascii="Times New Roman" w:hAnsi="Times New Roman" w:eastAsia="方正仿宋简体" w:cs="Times New Roman"/>
                <w:color w:val="000000"/>
                <w:kern w:val="0"/>
                <w:sz w:val="18"/>
                <w:szCs w:val="18"/>
              </w:rPr>
              <w:t>√</w:t>
            </w:r>
          </w:p>
        </w:tc>
        <w:tc>
          <w:tcPr>
            <w:tcW w:w="42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rPr>
            </w:pPr>
            <w:r>
              <w:rPr>
                <w:rFonts w:ascii="Times New Roman" w:hAnsi="Times New Roman" w:eastAsia="方正仿宋简体" w:cs="Times New Roman"/>
                <w:color w:val="000000"/>
                <w:kern w:val="0"/>
                <w:sz w:val="18"/>
                <w:szCs w:val="18"/>
              </w:rPr>
              <w:t>√</w:t>
            </w:r>
          </w:p>
        </w:tc>
        <w:tc>
          <w:tcPr>
            <w:tcW w:w="50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rPr>
            </w:pPr>
            <w:r>
              <w:rPr>
                <w:rFonts w:ascii="Times New Roman" w:hAnsi="Times New Roman" w:eastAsia="方正仿宋简体" w:cs="Times New Roman"/>
                <w:color w:val="000000"/>
                <w:kern w:val="0"/>
                <w:sz w:val="18"/>
                <w:szCs w:val="18"/>
              </w:rPr>
              <w:t>√</w:t>
            </w:r>
          </w:p>
        </w:tc>
        <w:tc>
          <w:tcPr>
            <w:tcW w:w="149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3" w:hRule="atLeast"/>
        </w:trPr>
        <w:tc>
          <w:tcPr>
            <w:tcW w:w="14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Calibri" w:eastAsia="方正仿宋简体" w:cs="Times New Roman"/>
                <w:color w:val="000000"/>
                <w:sz w:val="18"/>
                <w:szCs w:val="18"/>
              </w:rPr>
            </w:pPr>
            <w:r>
              <w:rPr>
                <w:rFonts w:ascii="方正仿宋简体" w:hAnsi="方正仿宋简体" w:eastAsia="方正仿宋简体" w:cs="Times New Roman"/>
                <w:color w:val="000000"/>
                <w:kern w:val="0"/>
                <w:sz w:val="18"/>
                <w:szCs w:val="18"/>
              </w:rPr>
              <w:t>省市场监管局</w:t>
            </w:r>
          </w:p>
        </w:tc>
        <w:tc>
          <w:tcPr>
            <w:tcW w:w="85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textAlignment w:val="center"/>
              <w:rPr>
                <w:rFonts w:ascii="Calibri" w:hAnsi="Calibri" w:eastAsia="方正仿宋简体" w:cs="Times New Roman"/>
                <w:kern w:val="0"/>
                <w:sz w:val="18"/>
                <w:szCs w:val="18"/>
              </w:rPr>
            </w:pPr>
            <w:r>
              <w:rPr>
                <w:rFonts w:ascii="Times New Roman" w:hAnsi="Times New Roman" w:eastAsia="Times New Roman" w:cs="Times New Roman"/>
                <w:color w:val="000000"/>
                <w:kern w:val="0"/>
                <w:sz w:val="18"/>
                <w:szCs w:val="18"/>
              </w:rPr>
              <w:t>3580</w:t>
            </w:r>
          </w:p>
        </w:tc>
        <w:tc>
          <w:tcPr>
            <w:tcW w:w="1039"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eastAsia" w:ascii="方正仿宋简体" w:hAnsi="方正仿宋简体" w:eastAsia="方正仿宋简体" w:cs="Times New Roman"/>
                <w:color w:val="000000"/>
                <w:kern w:val="0"/>
                <w:sz w:val="18"/>
                <w:szCs w:val="18"/>
                <w:lang w:val="en-US" w:eastAsia="zh-CN" w:bidi="ar-SA"/>
              </w:rPr>
            </w:pPr>
            <w:r>
              <w:rPr>
                <w:rFonts w:hint="eastAsia" w:ascii="方正仿宋简体" w:hAnsi="方正仿宋简体" w:eastAsia="方正仿宋简体" w:cs="Times New Roman"/>
                <w:color w:val="000000"/>
                <w:kern w:val="0"/>
                <w:sz w:val="18"/>
                <w:szCs w:val="18"/>
                <w:lang w:val="en-US" w:eastAsia="zh-CN"/>
              </w:rPr>
              <w:t>市场监管局</w:t>
            </w:r>
          </w:p>
        </w:tc>
        <w:tc>
          <w:tcPr>
            <w:tcW w:w="1039"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Calibri" w:eastAsia="方正仿宋简体" w:cs="Times New Roman"/>
                <w:color w:val="000000"/>
                <w:sz w:val="18"/>
                <w:szCs w:val="18"/>
              </w:rPr>
            </w:pPr>
            <w:r>
              <w:rPr>
                <w:rFonts w:ascii="方正仿宋简体" w:hAnsi="方正仿宋简体" w:eastAsia="方正仿宋简体" w:cs="Times New Roman"/>
                <w:color w:val="000000"/>
                <w:kern w:val="0"/>
                <w:sz w:val="18"/>
                <w:szCs w:val="18"/>
              </w:rPr>
              <w:t>行政处罚</w:t>
            </w:r>
          </w:p>
        </w:tc>
        <w:tc>
          <w:tcPr>
            <w:tcW w:w="334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ascii="Times New Roman" w:hAnsi="Calibri" w:eastAsia="方正仿宋简体" w:cs="Times New Roman"/>
                <w:color w:val="000000"/>
                <w:sz w:val="18"/>
                <w:szCs w:val="18"/>
              </w:rPr>
            </w:pPr>
            <w:r>
              <w:rPr>
                <w:rFonts w:ascii="方正仿宋简体" w:hAnsi="方正仿宋简体" w:eastAsia="方正仿宋简体" w:cs="Times New Roman"/>
                <w:color w:val="000000"/>
                <w:kern w:val="0"/>
                <w:sz w:val="18"/>
                <w:szCs w:val="18"/>
              </w:rPr>
              <w:t>对食品生产者的生产场所迁址后未重新申请取得食品生产许可从事食品生产活动的行政处罚</w:t>
            </w:r>
          </w:p>
        </w:tc>
        <w:tc>
          <w:tcPr>
            <w:tcW w:w="46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Calibri" w:hAnsi="Calibri" w:eastAsia="方正仿宋简体" w:cs="Times New Roman"/>
                <w:kern w:val="0"/>
                <w:sz w:val="18"/>
                <w:szCs w:val="18"/>
              </w:rPr>
            </w:pPr>
            <w:r>
              <w:rPr>
                <w:rFonts w:ascii="Times New Roman" w:hAnsi="Times New Roman" w:eastAsia="方正仿宋简体" w:cs="Times New Roman"/>
                <w:color w:val="000000"/>
                <w:kern w:val="0"/>
                <w:sz w:val="18"/>
                <w:szCs w:val="18"/>
              </w:rPr>
              <w:t>√</w:t>
            </w:r>
          </w:p>
        </w:tc>
        <w:tc>
          <w:tcPr>
            <w:tcW w:w="42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rPr>
            </w:pPr>
            <w:r>
              <w:rPr>
                <w:rFonts w:ascii="Times New Roman" w:hAnsi="Times New Roman" w:eastAsia="方正仿宋简体" w:cs="Times New Roman"/>
                <w:color w:val="000000"/>
                <w:kern w:val="0"/>
                <w:sz w:val="18"/>
                <w:szCs w:val="18"/>
              </w:rPr>
              <w:t>√</w:t>
            </w:r>
          </w:p>
        </w:tc>
        <w:tc>
          <w:tcPr>
            <w:tcW w:w="50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rPr>
            </w:pPr>
            <w:r>
              <w:rPr>
                <w:rFonts w:ascii="Times New Roman" w:hAnsi="Times New Roman" w:eastAsia="方正仿宋简体" w:cs="Times New Roman"/>
                <w:color w:val="000000"/>
                <w:kern w:val="0"/>
                <w:sz w:val="18"/>
                <w:szCs w:val="18"/>
              </w:rPr>
              <w:t>√</w:t>
            </w:r>
          </w:p>
        </w:tc>
        <w:tc>
          <w:tcPr>
            <w:tcW w:w="149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64" w:hRule="atLeast"/>
        </w:trPr>
        <w:tc>
          <w:tcPr>
            <w:tcW w:w="14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Calibri" w:eastAsia="方正仿宋简体" w:cs="Times New Roman"/>
                <w:color w:val="000000"/>
                <w:sz w:val="18"/>
                <w:szCs w:val="18"/>
              </w:rPr>
            </w:pPr>
            <w:r>
              <w:rPr>
                <w:rFonts w:ascii="方正仿宋简体" w:hAnsi="方正仿宋简体" w:eastAsia="方正仿宋简体" w:cs="Times New Roman"/>
                <w:color w:val="000000"/>
                <w:kern w:val="0"/>
                <w:sz w:val="18"/>
                <w:szCs w:val="18"/>
              </w:rPr>
              <w:t>省市场监管局</w:t>
            </w:r>
          </w:p>
        </w:tc>
        <w:tc>
          <w:tcPr>
            <w:tcW w:w="85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textAlignment w:val="center"/>
              <w:rPr>
                <w:rFonts w:ascii="Calibri" w:hAnsi="Calibri" w:eastAsia="方正仿宋简体" w:cs="Times New Roman"/>
                <w:kern w:val="0"/>
                <w:sz w:val="18"/>
                <w:szCs w:val="18"/>
              </w:rPr>
            </w:pPr>
            <w:r>
              <w:rPr>
                <w:rFonts w:ascii="Times New Roman" w:hAnsi="Times New Roman" w:eastAsia="Times New Roman" w:cs="Times New Roman"/>
                <w:color w:val="000000"/>
                <w:kern w:val="0"/>
                <w:sz w:val="18"/>
                <w:szCs w:val="18"/>
              </w:rPr>
              <w:t>3581</w:t>
            </w:r>
          </w:p>
        </w:tc>
        <w:tc>
          <w:tcPr>
            <w:tcW w:w="1039"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eastAsia" w:ascii="方正仿宋简体" w:hAnsi="方正仿宋简体" w:eastAsia="方正仿宋简体" w:cs="Times New Roman"/>
                <w:color w:val="000000"/>
                <w:kern w:val="0"/>
                <w:sz w:val="18"/>
                <w:szCs w:val="18"/>
                <w:lang w:val="en-US" w:eastAsia="zh-CN" w:bidi="ar-SA"/>
              </w:rPr>
            </w:pPr>
            <w:r>
              <w:rPr>
                <w:rFonts w:hint="eastAsia" w:ascii="方正仿宋简体" w:hAnsi="方正仿宋简体" w:eastAsia="方正仿宋简体" w:cs="Times New Roman"/>
                <w:color w:val="000000"/>
                <w:kern w:val="0"/>
                <w:sz w:val="18"/>
                <w:szCs w:val="18"/>
                <w:lang w:val="en-US" w:eastAsia="zh-CN"/>
              </w:rPr>
              <w:t>市场监管局</w:t>
            </w:r>
          </w:p>
        </w:tc>
        <w:tc>
          <w:tcPr>
            <w:tcW w:w="1039"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Calibri" w:eastAsia="方正仿宋简体" w:cs="Times New Roman"/>
                <w:color w:val="000000"/>
                <w:sz w:val="18"/>
                <w:szCs w:val="18"/>
              </w:rPr>
            </w:pPr>
            <w:r>
              <w:rPr>
                <w:rFonts w:ascii="方正仿宋简体" w:hAnsi="方正仿宋简体" w:eastAsia="方正仿宋简体" w:cs="Times New Roman"/>
                <w:color w:val="000000"/>
                <w:kern w:val="0"/>
                <w:sz w:val="18"/>
                <w:szCs w:val="18"/>
              </w:rPr>
              <w:t>行政处罚</w:t>
            </w:r>
          </w:p>
        </w:tc>
        <w:tc>
          <w:tcPr>
            <w:tcW w:w="334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ascii="Times New Roman" w:hAnsi="Calibri" w:eastAsia="方正仿宋简体" w:cs="Times New Roman"/>
                <w:color w:val="000000"/>
                <w:sz w:val="18"/>
                <w:szCs w:val="18"/>
              </w:rPr>
            </w:pPr>
            <w:r>
              <w:rPr>
                <w:rFonts w:ascii="方正仿宋简体" w:hAnsi="方正仿宋简体" w:eastAsia="方正仿宋简体" w:cs="Times New Roman"/>
                <w:color w:val="000000"/>
                <w:kern w:val="0"/>
                <w:sz w:val="18"/>
                <w:szCs w:val="18"/>
              </w:rPr>
              <w:t>对食品生产许可证副本载明的同一食品类别内的事项发生变化，食品生产者未按规定报告的，食品生产者终止食品生产，食品生产许可被撤回、撤销或者食品生产许可证被吊销，未按规定申请办理注销手续的行政处罚</w:t>
            </w:r>
          </w:p>
        </w:tc>
        <w:tc>
          <w:tcPr>
            <w:tcW w:w="46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Calibri" w:hAnsi="Calibri" w:eastAsia="方正仿宋简体" w:cs="Times New Roman"/>
                <w:kern w:val="0"/>
                <w:sz w:val="18"/>
                <w:szCs w:val="18"/>
              </w:rPr>
            </w:pPr>
            <w:r>
              <w:rPr>
                <w:rFonts w:ascii="Times New Roman" w:hAnsi="Times New Roman" w:eastAsia="方正仿宋简体" w:cs="Times New Roman"/>
                <w:color w:val="000000"/>
                <w:kern w:val="0"/>
                <w:sz w:val="18"/>
                <w:szCs w:val="18"/>
              </w:rPr>
              <w:t>√</w:t>
            </w:r>
          </w:p>
        </w:tc>
        <w:tc>
          <w:tcPr>
            <w:tcW w:w="42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rPr>
            </w:pPr>
            <w:r>
              <w:rPr>
                <w:rFonts w:ascii="Times New Roman" w:hAnsi="Times New Roman" w:eastAsia="方正仿宋简体" w:cs="Times New Roman"/>
                <w:color w:val="000000"/>
                <w:kern w:val="0"/>
                <w:sz w:val="18"/>
                <w:szCs w:val="18"/>
              </w:rPr>
              <w:t>√</w:t>
            </w:r>
          </w:p>
        </w:tc>
        <w:tc>
          <w:tcPr>
            <w:tcW w:w="50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rPr>
            </w:pPr>
            <w:r>
              <w:rPr>
                <w:rFonts w:ascii="Times New Roman" w:hAnsi="Times New Roman" w:eastAsia="方正仿宋简体" w:cs="Times New Roman"/>
                <w:color w:val="000000"/>
                <w:kern w:val="0"/>
                <w:sz w:val="18"/>
                <w:szCs w:val="18"/>
              </w:rPr>
              <w:t>√</w:t>
            </w:r>
          </w:p>
        </w:tc>
        <w:tc>
          <w:tcPr>
            <w:tcW w:w="149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50" w:hRule="atLeast"/>
        </w:trPr>
        <w:tc>
          <w:tcPr>
            <w:tcW w:w="14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Calibri" w:eastAsia="方正仿宋简体" w:cs="Times New Roman"/>
                <w:color w:val="000000"/>
                <w:sz w:val="18"/>
                <w:szCs w:val="18"/>
              </w:rPr>
            </w:pPr>
            <w:r>
              <w:rPr>
                <w:rFonts w:ascii="方正仿宋简体" w:hAnsi="方正仿宋简体" w:eastAsia="方正仿宋简体" w:cs="Times New Roman"/>
                <w:color w:val="000000"/>
                <w:kern w:val="0"/>
                <w:sz w:val="18"/>
                <w:szCs w:val="18"/>
              </w:rPr>
              <w:t>省市场监管局</w:t>
            </w:r>
          </w:p>
        </w:tc>
        <w:tc>
          <w:tcPr>
            <w:tcW w:w="85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textAlignment w:val="center"/>
              <w:rPr>
                <w:rFonts w:ascii="Calibri" w:hAnsi="Calibri" w:eastAsia="方正仿宋简体" w:cs="Times New Roman"/>
                <w:kern w:val="0"/>
                <w:sz w:val="18"/>
                <w:szCs w:val="18"/>
              </w:rPr>
            </w:pPr>
            <w:r>
              <w:rPr>
                <w:rFonts w:ascii="Times New Roman" w:hAnsi="Times New Roman" w:eastAsia="Times New Roman" w:cs="Times New Roman"/>
                <w:color w:val="000000"/>
                <w:kern w:val="0"/>
                <w:sz w:val="18"/>
                <w:szCs w:val="18"/>
              </w:rPr>
              <w:t>3582</w:t>
            </w:r>
          </w:p>
        </w:tc>
        <w:tc>
          <w:tcPr>
            <w:tcW w:w="1039"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eastAsia" w:ascii="方正仿宋简体" w:hAnsi="方正仿宋简体" w:eastAsia="方正仿宋简体" w:cs="Times New Roman"/>
                <w:color w:val="000000"/>
                <w:kern w:val="0"/>
                <w:sz w:val="18"/>
                <w:szCs w:val="18"/>
                <w:lang w:val="en-US" w:eastAsia="zh-CN" w:bidi="ar-SA"/>
              </w:rPr>
            </w:pPr>
            <w:r>
              <w:rPr>
                <w:rFonts w:hint="eastAsia" w:ascii="方正仿宋简体" w:hAnsi="方正仿宋简体" w:eastAsia="方正仿宋简体" w:cs="Times New Roman"/>
                <w:color w:val="000000"/>
                <w:kern w:val="0"/>
                <w:sz w:val="18"/>
                <w:szCs w:val="18"/>
                <w:lang w:val="en-US" w:eastAsia="zh-CN"/>
              </w:rPr>
              <w:t>市场监管局</w:t>
            </w:r>
          </w:p>
        </w:tc>
        <w:tc>
          <w:tcPr>
            <w:tcW w:w="1039"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Calibri" w:eastAsia="方正仿宋简体" w:cs="Times New Roman"/>
                <w:color w:val="000000"/>
                <w:sz w:val="18"/>
                <w:szCs w:val="18"/>
              </w:rPr>
            </w:pPr>
            <w:r>
              <w:rPr>
                <w:rFonts w:ascii="方正仿宋简体" w:hAnsi="方正仿宋简体" w:eastAsia="方正仿宋简体" w:cs="Times New Roman"/>
                <w:color w:val="000000"/>
                <w:kern w:val="0"/>
                <w:sz w:val="18"/>
                <w:szCs w:val="18"/>
              </w:rPr>
              <w:t>行政处罚</w:t>
            </w:r>
          </w:p>
        </w:tc>
        <w:tc>
          <w:tcPr>
            <w:tcW w:w="334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ascii="Times New Roman" w:hAnsi="Calibri" w:eastAsia="方正仿宋简体" w:cs="Times New Roman"/>
                <w:color w:val="000000"/>
                <w:sz w:val="18"/>
                <w:szCs w:val="18"/>
              </w:rPr>
            </w:pPr>
            <w:r>
              <w:rPr>
                <w:rFonts w:ascii="方正仿宋简体" w:hAnsi="方正仿宋简体" w:eastAsia="方正仿宋简体" w:cs="Times New Roman"/>
                <w:color w:val="000000"/>
                <w:kern w:val="0"/>
                <w:sz w:val="18"/>
                <w:szCs w:val="18"/>
              </w:rPr>
              <w:t>对违反《规范促销行为暂行规定》对促销行为中优惠承诺、协查义务、奖品赠品、即时开奖有奖销售、档案建立有关规定的行政处罚</w:t>
            </w:r>
          </w:p>
        </w:tc>
        <w:tc>
          <w:tcPr>
            <w:tcW w:w="46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Calibri" w:hAnsi="Calibri" w:eastAsia="方正仿宋简体" w:cs="Times New Roman"/>
                <w:kern w:val="0"/>
                <w:sz w:val="18"/>
                <w:szCs w:val="18"/>
              </w:rPr>
            </w:pPr>
            <w:r>
              <w:rPr>
                <w:rFonts w:ascii="Times New Roman" w:hAnsi="Times New Roman" w:eastAsia="方正仿宋简体" w:cs="Times New Roman"/>
                <w:color w:val="000000"/>
                <w:kern w:val="0"/>
                <w:sz w:val="18"/>
                <w:szCs w:val="18"/>
              </w:rPr>
              <w:t>√</w:t>
            </w:r>
          </w:p>
        </w:tc>
        <w:tc>
          <w:tcPr>
            <w:tcW w:w="42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rPr>
            </w:pPr>
            <w:r>
              <w:rPr>
                <w:rFonts w:ascii="Times New Roman" w:hAnsi="Times New Roman" w:eastAsia="方正仿宋简体" w:cs="Times New Roman"/>
                <w:color w:val="000000"/>
                <w:kern w:val="0"/>
                <w:sz w:val="18"/>
                <w:szCs w:val="18"/>
              </w:rPr>
              <w:t>√</w:t>
            </w:r>
          </w:p>
        </w:tc>
        <w:tc>
          <w:tcPr>
            <w:tcW w:w="50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rPr>
            </w:pPr>
            <w:r>
              <w:rPr>
                <w:rFonts w:ascii="Times New Roman" w:hAnsi="Times New Roman" w:eastAsia="方正仿宋简体" w:cs="Times New Roman"/>
                <w:color w:val="000000"/>
                <w:kern w:val="0"/>
                <w:sz w:val="18"/>
                <w:szCs w:val="18"/>
              </w:rPr>
              <w:t>√</w:t>
            </w:r>
          </w:p>
        </w:tc>
        <w:tc>
          <w:tcPr>
            <w:tcW w:w="149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3" w:hRule="atLeast"/>
        </w:trPr>
        <w:tc>
          <w:tcPr>
            <w:tcW w:w="14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Calibri" w:eastAsia="方正仿宋简体" w:cs="Times New Roman"/>
                <w:color w:val="000000"/>
                <w:sz w:val="18"/>
                <w:szCs w:val="18"/>
              </w:rPr>
            </w:pPr>
            <w:r>
              <w:rPr>
                <w:rFonts w:ascii="方正仿宋简体" w:hAnsi="方正仿宋简体" w:eastAsia="方正仿宋简体" w:cs="Times New Roman"/>
                <w:color w:val="000000"/>
                <w:kern w:val="0"/>
                <w:sz w:val="18"/>
                <w:szCs w:val="18"/>
              </w:rPr>
              <w:t>省市场监管局</w:t>
            </w:r>
          </w:p>
        </w:tc>
        <w:tc>
          <w:tcPr>
            <w:tcW w:w="85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textAlignment w:val="center"/>
              <w:rPr>
                <w:rFonts w:ascii="Calibri" w:hAnsi="Calibri" w:eastAsia="方正仿宋简体" w:cs="Times New Roman"/>
                <w:kern w:val="0"/>
                <w:sz w:val="18"/>
                <w:szCs w:val="18"/>
              </w:rPr>
            </w:pPr>
            <w:r>
              <w:rPr>
                <w:rFonts w:ascii="Times New Roman" w:hAnsi="Times New Roman" w:eastAsia="Times New Roman" w:cs="Times New Roman"/>
                <w:color w:val="000000"/>
                <w:kern w:val="0"/>
                <w:sz w:val="18"/>
                <w:szCs w:val="18"/>
              </w:rPr>
              <w:t>3583</w:t>
            </w:r>
          </w:p>
        </w:tc>
        <w:tc>
          <w:tcPr>
            <w:tcW w:w="1039"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eastAsia" w:ascii="方正仿宋简体" w:hAnsi="方正仿宋简体" w:eastAsia="方正仿宋简体" w:cs="Times New Roman"/>
                <w:color w:val="000000"/>
                <w:kern w:val="0"/>
                <w:sz w:val="18"/>
                <w:szCs w:val="18"/>
                <w:lang w:val="en-US" w:eastAsia="zh-CN" w:bidi="ar-SA"/>
              </w:rPr>
            </w:pPr>
            <w:r>
              <w:rPr>
                <w:rFonts w:hint="eastAsia" w:ascii="方正仿宋简体" w:hAnsi="方正仿宋简体" w:eastAsia="方正仿宋简体" w:cs="Times New Roman"/>
                <w:color w:val="000000"/>
                <w:kern w:val="0"/>
                <w:sz w:val="18"/>
                <w:szCs w:val="18"/>
                <w:lang w:val="en-US" w:eastAsia="zh-CN"/>
              </w:rPr>
              <w:t>市场监管局</w:t>
            </w:r>
          </w:p>
        </w:tc>
        <w:tc>
          <w:tcPr>
            <w:tcW w:w="1039"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Calibri" w:eastAsia="方正仿宋简体" w:cs="Times New Roman"/>
                <w:color w:val="000000"/>
                <w:sz w:val="18"/>
                <w:szCs w:val="18"/>
              </w:rPr>
            </w:pPr>
            <w:r>
              <w:rPr>
                <w:rFonts w:ascii="方正仿宋简体" w:hAnsi="方正仿宋简体" w:eastAsia="方正仿宋简体" w:cs="Times New Roman"/>
                <w:color w:val="000000"/>
                <w:kern w:val="0"/>
                <w:sz w:val="18"/>
                <w:szCs w:val="18"/>
              </w:rPr>
              <w:t>行政处罚</w:t>
            </w:r>
          </w:p>
        </w:tc>
        <w:tc>
          <w:tcPr>
            <w:tcW w:w="334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ascii="Times New Roman" w:hAnsi="Calibri" w:eastAsia="方正仿宋简体" w:cs="Times New Roman"/>
                <w:color w:val="000000"/>
                <w:sz w:val="18"/>
                <w:szCs w:val="18"/>
              </w:rPr>
            </w:pPr>
            <w:r>
              <w:rPr>
                <w:rFonts w:ascii="方正仿宋简体" w:hAnsi="方正仿宋简体" w:eastAsia="方正仿宋简体" w:cs="Times New Roman"/>
                <w:color w:val="000000"/>
                <w:kern w:val="0"/>
                <w:sz w:val="18"/>
                <w:szCs w:val="18"/>
              </w:rPr>
              <w:t>对促销活动中未公示促销规则、促销期限以及对消费者不利的限制性条件的行政处罚</w:t>
            </w:r>
          </w:p>
        </w:tc>
        <w:tc>
          <w:tcPr>
            <w:tcW w:w="46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Calibri" w:hAnsi="Calibri" w:eastAsia="方正仿宋简体" w:cs="Times New Roman"/>
                <w:kern w:val="0"/>
                <w:sz w:val="18"/>
                <w:szCs w:val="18"/>
              </w:rPr>
            </w:pPr>
            <w:r>
              <w:rPr>
                <w:rFonts w:ascii="Times New Roman" w:hAnsi="Times New Roman" w:eastAsia="方正仿宋简体" w:cs="Times New Roman"/>
                <w:color w:val="000000"/>
                <w:kern w:val="0"/>
                <w:sz w:val="18"/>
                <w:szCs w:val="18"/>
              </w:rPr>
              <w:t>√</w:t>
            </w:r>
          </w:p>
        </w:tc>
        <w:tc>
          <w:tcPr>
            <w:tcW w:w="42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rPr>
            </w:pPr>
            <w:r>
              <w:rPr>
                <w:rFonts w:ascii="Times New Roman" w:hAnsi="Times New Roman" w:eastAsia="方正仿宋简体" w:cs="Times New Roman"/>
                <w:color w:val="000000"/>
                <w:kern w:val="0"/>
                <w:sz w:val="18"/>
                <w:szCs w:val="18"/>
              </w:rPr>
              <w:t>√</w:t>
            </w:r>
          </w:p>
        </w:tc>
        <w:tc>
          <w:tcPr>
            <w:tcW w:w="50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rPr>
            </w:pPr>
            <w:r>
              <w:rPr>
                <w:rFonts w:ascii="Times New Roman" w:hAnsi="Times New Roman" w:eastAsia="方正仿宋简体" w:cs="Times New Roman"/>
                <w:color w:val="000000"/>
                <w:kern w:val="0"/>
                <w:sz w:val="18"/>
                <w:szCs w:val="18"/>
              </w:rPr>
              <w:t>√</w:t>
            </w:r>
          </w:p>
        </w:tc>
        <w:tc>
          <w:tcPr>
            <w:tcW w:w="149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50" w:hRule="atLeast"/>
        </w:trPr>
        <w:tc>
          <w:tcPr>
            <w:tcW w:w="14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Calibri" w:eastAsia="方正仿宋简体" w:cs="Times New Roman"/>
                <w:color w:val="000000"/>
                <w:sz w:val="18"/>
                <w:szCs w:val="18"/>
              </w:rPr>
            </w:pPr>
            <w:r>
              <w:rPr>
                <w:rFonts w:ascii="方正仿宋简体" w:hAnsi="方正仿宋简体" w:eastAsia="方正仿宋简体" w:cs="Times New Roman"/>
                <w:color w:val="000000"/>
                <w:kern w:val="0"/>
                <w:sz w:val="18"/>
                <w:szCs w:val="18"/>
              </w:rPr>
              <w:t>省市场监管局</w:t>
            </w:r>
          </w:p>
        </w:tc>
        <w:tc>
          <w:tcPr>
            <w:tcW w:w="85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textAlignment w:val="center"/>
              <w:rPr>
                <w:rFonts w:ascii="Calibri" w:hAnsi="Calibri" w:eastAsia="方正仿宋简体" w:cs="Times New Roman"/>
                <w:kern w:val="0"/>
                <w:sz w:val="18"/>
                <w:szCs w:val="18"/>
              </w:rPr>
            </w:pPr>
            <w:r>
              <w:rPr>
                <w:rFonts w:ascii="Times New Roman" w:hAnsi="Times New Roman" w:eastAsia="Times New Roman" w:cs="Times New Roman"/>
                <w:color w:val="000000"/>
                <w:kern w:val="0"/>
                <w:sz w:val="18"/>
                <w:szCs w:val="18"/>
              </w:rPr>
              <w:t>3584</w:t>
            </w:r>
          </w:p>
        </w:tc>
        <w:tc>
          <w:tcPr>
            <w:tcW w:w="1039"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eastAsia" w:ascii="方正仿宋简体" w:hAnsi="方正仿宋简体" w:eastAsia="方正仿宋简体" w:cs="Times New Roman"/>
                <w:color w:val="000000"/>
                <w:kern w:val="0"/>
                <w:sz w:val="18"/>
                <w:szCs w:val="18"/>
                <w:lang w:val="en-US" w:eastAsia="zh-CN" w:bidi="ar-SA"/>
              </w:rPr>
            </w:pPr>
            <w:r>
              <w:rPr>
                <w:rFonts w:hint="eastAsia" w:ascii="方正仿宋简体" w:hAnsi="方正仿宋简体" w:eastAsia="方正仿宋简体" w:cs="Times New Roman"/>
                <w:color w:val="000000"/>
                <w:kern w:val="0"/>
                <w:sz w:val="18"/>
                <w:szCs w:val="18"/>
                <w:lang w:val="en-US" w:eastAsia="zh-CN"/>
              </w:rPr>
              <w:t>市场监管局</w:t>
            </w:r>
          </w:p>
        </w:tc>
        <w:tc>
          <w:tcPr>
            <w:tcW w:w="1039"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Calibri" w:eastAsia="方正仿宋简体" w:cs="Times New Roman"/>
                <w:color w:val="000000"/>
                <w:sz w:val="18"/>
                <w:szCs w:val="18"/>
              </w:rPr>
            </w:pPr>
            <w:r>
              <w:rPr>
                <w:rFonts w:ascii="方正仿宋简体" w:hAnsi="方正仿宋简体" w:eastAsia="方正仿宋简体" w:cs="Times New Roman"/>
                <w:color w:val="000000"/>
                <w:kern w:val="0"/>
                <w:sz w:val="18"/>
                <w:szCs w:val="18"/>
              </w:rPr>
              <w:t>行政处罚</w:t>
            </w:r>
          </w:p>
        </w:tc>
        <w:tc>
          <w:tcPr>
            <w:tcW w:w="334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ascii="Times New Roman" w:hAnsi="Calibri" w:eastAsia="方正仿宋简体" w:cs="Times New Roman"/>
                <w:color w:val="000000"/>
                <w:sz w:val="18"/>
                <w:szCs w:val="18"/>
              </w:rPr>
            </w:pPr>
            <w:r>
              <w:rPr>
                <w:rFonts w:ascii="方正仿宋简体" w:hAnsi="方正仿宋简体" w:eastAsia="方正仿宋简体" w:cs="Times New Roman"/>
                <w:color w:val="000000"/>
                <w:kern w:val="0"/>
                <w:sz w:val="18"/>
                <w:szCs w:val="18"/>
              </w:rPr>
              <w:t>对检验检测机构未按规定办理变更手续；向社会出具具有证明作用的检验检测数据、结果的，未在其检验检测报告上标注资质认定标志的行政处罚</w:t>
            </w:r>
          </w:p>
        </w:tc>
        <w:tc>
          <w:tcPr>
            <w:tcW w:w="46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Calibri" w:hAnsi="Calibri" w:eastAsia="方正仿宋简体" w:cs="Times New Roman"/>
                <w:kern w:val="0"/>
                <w:sz w:val="18"/>
                <w:szCs w:val="18"/>
              </w:rPr>
            </w:pPr>
            <w:r>
              <w:rPr>
                <w:rFonts w:ascii="Times New Roman" w:hAnsi="Times New Roman" w:eastAsia="方正仿宋简体" w:cs="Times New Roman"/>
                <w:color w:val="000000"/>
                <w:kern w:val="0"/>
                <w:sz w:val="18"/>
                <w:szCs w:val="18"/>
              </w:rPr>
              <w:t>√</w:t>
            </w:r>
          </w:p>
        </w:tc>
        <w:tc>
          <w:tcPr>
            <w:tcW w:w="42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rPr>
            </w:pPr>
            <w:r>
              <w:rPr>
                <w:rFonts w:ascii="Times New Roman" w:hAnsi="Times New Roman" w:eastAsia="方正仿宋简体" w:cs="Times New Roman"/>
                <w:color w:val="000000"/>
                <w:kern w:val="0"/>
                <w:sz w:val="18"/>
                <w:szCs w:val="18"/>
              </w:rPr>
              <w:t>√</w:t>
            </w:r>
          </w:p>
        </w:tc>
        <w:tc>
          <w:tcPr>
            <w:tcW w:w="50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rPr>
            </w:pPr>
            <w:r>
              <w:rPr>
                <w:rFonts w:ascii="Times New Roman" w:hAnsi="Times New Roman" w:eastAsia="方正仿宋简体" w:cs="Times New Roman"/>
                <w:color w:val="000000"/>
                <w:kern w:val="0"/>
                <w:sz w:val="18"/>
                <w:szCs w:val="18"/>
              </w:rPr>
              <w:t>√</w:t>
            </w:r>
          </w:p>
        </w:tc>
        <w:tc>
          <w:tcPr>
            <w:tcW w:w="149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50" w:hRule="atLeast"/>
        </w:trPr>
        <w:tc>
          <w:tcPr>
            <w:tcW w:w="14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Calibri" w:eastAsia="方正仿宋简体" w:cs="Times New Roman"/>
                <w:color w:val="000000"/>
                <w:sz w:val="18"/>
                <w:szCs w:val="18"/>
              </w:rPr>
            </w:pPr>
            <w:r>
              <w:rPr>
                <w:rFonts w:ascii="方正仿宋简体" w:hAnsi="方正仿宋简体" w:eastAsia="方正仿宋简体" w:cs="Times New Roman"/>
                <w:color w:val="000000"/>
                <w:kern w:val="0"/>
                <w:sz w:val="18"/>
                <w:szCs w:val="18"/>
              </w:rPr>
              <w:t>省市场监管局</w:t>
            </w:r>
          </w:p>
        </w:tc>
        <w:tc>
          <w:tcPr>
            <w:tcW w:w="85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textAlignment w:val="center"/>
              <w:rPr>
                <w:rFonts w:ascii="Calibri" w:hAnsi="Calibri" w:eastAsia="方正仿宋简体" w:cs="Times New Roman"/>
                <w:kern w:val="0"/>
                <w:sz w:val="18"/>
                <w:szCs w:val="18"/>
              </w:rPr>
            </w:pPr>
            <w:r>
              <w:rPr>
                <w:rFonts w:ascii="Times New Roman" w:hAnsi="Times New Roman" w:eastAsia="Times New Roman" w:cs="Times New Roman"/>
                <w:color w:val="000000"/>
                <w:kern w:val="0"/>
                <w:sz w:val="18"/>
                <w:szCs w:val="18"/>
              </w:rPr>
              <w:t>3585</w:t>
            </w:r>
          </w:p>
        </w:tc>
        <w:tc>
          <w:tcPr>
            <w:tcW w:w="1039"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eastAsia" w:ascii="方正仿宋简体" w:hAnsi="方正仿宋简体" w:eastAsia="方正仿宋简体" w:cs="Times New Roman"/>
                <w:color w:val="000000"/>
                <w:kern w:val="0"/>
                <w:sz w:val="18"/>
                <w:szCs w:val="18"/>
                <w:lang w:val="en-US" w:eastAsia="zh-CN" w:bidi="ar-SA"/>
              </w:rPr>
            </w:pPr>
            <w:r>
              <w:rPr>
                <w:rFonts w:hint="eastAsia" w:ascii="方正仿宋简体" w:hAnsi="方正仿宋简体" w:eastAsia="方正仿宋简体" w:cs="Times New Roman"/>
                <w:color w:val="000000"/>
                <w:kern w:val="0"/>
                <w:sz w:val="18"/>
                <w:szCs w:val="18"/>
                <w:lang w:val="en-US" w:eastAsia="zh-CN"/>
              </w:rPr>
              <w:t>市场监管局</w:t>
            </w:r>
          </w:p>
        </w:tc>
        <w:tc>
          <w:tcPr>
            <w:tcW w:w="1039"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Calibri" w:eastAsia="方正仿宋简体" w:cs="Times New Roman"/>
                <w:color w:val="000000"/>
                <w:sz w:val="18"/>
                <w:szCs w:val="18"/>
              </w:rPr>
            </w:pPr>
            <w:r>
              <w:rPr>
                <w:rFonts w:ascii="方正仿宋简体" w:hAnsi="方正仿宋简体" w:eastAsia="方正仿宋简体" w:cs="Times New Roman"/>
                <w:color w:val="000000"/>
                <w:kern w:val="0"/>
                <w:sz w:val="18"/>
                <w:szCs w:val="18"/>
              </w:rPr>
              <w:t>行政处罚</w:t>
            </w:r>
          </w:p>
        </w:tc>
        <w:tc>
          <w:tcPr>
            <w:tcW w:w="334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ascii="Times New Roman" w:hAnsi="Calibri" w:eastAsia="方正仿宋简体" w:cs="Times New Roman"/>
                <w:color w:val="000000"/>
                <w:sz w:val="18"/>
                <w:szCs w:val="18"/>
              </w:rPr>
            </w:pPr>
            <w:r>
              <w:rPr>
                <w:rFonts w:ascii="方正仿宋简体" w:hAnsi="方正仿宋简体" w:eastAsia="方正仿宋简体" w:cs="Times New Roman"/>
                <w:color w:val="000000"/>
                <w:kern w:val="0"/>
                <w:sz w:val="18"/>
                <w:szCs w:val="18"/>
              </w:rPr>
              <w:t>对违反规定转让、出租、出借、伪造、变造、冒用资质认定证书或者标志，使用已经过期或者被撤销、注销的资质认定证书或者标志的行政处罚</w:t>
            </w:r>
          </w:p>
        </w:tc>
        <w:tc>
          <w:tcPr>
            <w:tcW w:w="46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Calibri" w:hAnsi="Calibri" w:eastAsia="方正仿宋简体" w:cs="Times New Roman"/>
                <w:kern w:val="0"/>
                <w:sz w:val="18"/>
                <w:szCs w:val="18"/>
              </w:rPr>
            </w:pPr>
            <w:r>
              <w:rPr>
                <w:rFonts w:ascii="Times New Roman" w:hAnsi="Times New Roman" w:eastAsia="方正仿宋简体" w:cs="Times New Roman"/>
                <w:color w:val="000000"/>
                <w:kern w:val="0"/>
                <w:sz w:val="18"/>
                <w:szCs w:val="18"/>
              </w:rPr>
              <w:t>√</w:t>
            </w:r>
          </w:p>
        </w:tc>
        <w:tc>
          <w:tcPr>
            <w:tcW w:w="42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rPr>
            </w:pPr>
            <w:r>
              <w:rPr>
                <w:rFonts w:ascii="Times New Roman" w:hAnsi="Times New Roman" w:eastAsia="方正仿宋简体" w:cs="Times New Roman"/>
                <w:color w:val="000000"/>
                <w:kern w:val="0"/>
                <w:sz w:val="18"/>
                <w:szCs w:val="18"/>
              </w:rPr>
              <w:t>√</w:t>
            </w:r>
          </w:p>
        </w:tc>
        <w:tc>
          <w:tcPr>
            <w:tcW w:w="50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rPr>
            </w:pPr>
            <w:r>
              <w:rPr>
                <w:rFonts w:ascii="Times New Roman" w:hAnsi="Times New Roman" w:eastAsia="方正仿宋简体" w:cs="Times New Roman"/>
                <w:color w:val="000000"/>
                <w:kern w:val="0"/>
                <w:sz w:val="18"/>
                <w:szCs w:val="18"/>
              </w:rPr>
              <w:t>√</w:t>
            </w:r>
          </w:p>
        </w:tc>
        <w:tc>
          <w:tcPr>
            <w:tcW w:w="149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3" w:hRule="atLeast"/>
        </w:trPr>
        <w:tc>
          <w:tcPr>
            <w:tcW w:w="14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Calibri" w:eastAsia="方正仿宋简体" w:cs="Times New Roman"/>
                <w:color w:val="000000"/>
                <w:sz w:val="18"/>
                <w:szCs w:val="18"/>
              </w:rPr>
            </w:pPr>
            <w:r>
              <w:rPr>
                <w:rFonts w:ascii="方正仿宋简体" w:hAnsi="方正仿宋简体" w:eastAsia="方正仿宋简体" w:cs="Times New Roman"/>
                <w:color w:val="000000"/>
                <w:kern w:val="0"/>
                <w:sz w:val="18"/>
                <w:szCs w:val="18"/>
              </w:rPr>
              <w:t>省市场监管局</w:t>
            </w:r>
          </w:p>
        </w:tc>
        <w:tc>
          <w:tcPr>
            <w:tcW w:w="85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textAlignment w:val="center"/>
              <w:rPr>
                <w:rFonts w:ascii="Calibri" w:hAnsi="Calibri" w:eastAsia="方正仿宋简体" w:cs="Times New Roman"/>
                <w:kern w:val="0"/>
                <w:sz w:val="18"/>
                <w:szCs w:val="18"/>
              </w:rPr>
            </w:pPr>
            <w:r>
              <w:rPr>
                <w:rFonts w:ascii="Times New Roman" w:hAnsi="Times New Roman" w:eastAsia="Times New Roman" w:cs="Times New Roman"/>
                <w:color w:val="000000"/>
                <w:kern w:val="0"/>
                <w:sz w:val="18"/>
                <w:szCs w:val="18"/>
              </w:rPr>
              <w:t>3586</w:t>
            </w:r>
          </w:p>
        </w:tc>
        <w:tc>
          <w:tcPr>
            <w:tcW w:w="1039"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eastAsia" w:ascii="方正仿宋简体" w:hAnsi="方正仿宋简体" w:eastAsia="方正仿宋简体" w:cs="Times New Roman"/>
                <w:color w:val="000000"/>
                <w:kern w:val="0"/>
                <w:sz w:val="18"/>
                <w:szCs w:val="18"/>
                <w:lang w:val="en-US" w:eastAsia="zh-CN" w:bidi="ar-SA"/>
              </w:rPr>
            </w:pPr>
            <w:r>
              <w:rPr>
                <w:rFonts w:hint="eastAsia" w:ascii="方正仿宋简体" w:hAnsi="方正仿宋简体" w:eastAsia="方正仿宋简体" w:cs="Times New Roman"/>
                <w:color w:val="000000"/>
                <w:kern w:val="0"/>
                <w:sz w:val="18"/>
                <w:szCs w:val="18"/>
                <w:lang w:val="en-US" w:eastAsia="zh-CN"/>
              </w:rPr>
              <w:t>市场监管局</w:t>
            </w:r>
          </w:p>
        </w:tc>
        <w:tc>
          <w:tcPr>
            <w:tcW w:w="1039"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Calibri" w:eastAsia="方正仿宋简体" w:cs="Times New Roman"/>
                <w:color w:val="000000"/>
                <w:sz w:val="18"/>
                <w:szCs w:val="18"/>
              </w:rPr>
            </w:pPr>
            <w:r>
              <w:rPr>
                <w:rFonts w:ascii="方正仿宋简体" w:hAnsi="方正仿宋简体" w:eastAsia="方正仿宋简体" w:cs="Times New Roman"/>
                <w:color w:val="000000"/>
                <w:kern w:val="0"/>
                <w:sz w:val="18"/>
                <w:szCs w:val="18"/>
              </w:rPr>
              <w:t>行政处罚</w:t>
            </w:r>
          </w:p>
        </w:tc>
        <w:tc>
          <w:tcPr>
            <w:tcW w:w="334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ascii="Times New Roman" w:hAnsi="Calibri" w:eastAsia="方正仿宋简体" w:cs="Times New Roman"/>
                <w:color w:val="000000"/>
                <w:sz w:val="18"/>
                <w:szCs w:val="18"/>
              </w:rPr>
            </w:pPr>
            <w:r>
              <w:rPr>
                <w:rFonts w:ascii="方正仿宋简体" w:hAnsi="方正仿宋简体" w:eastAsia="方正仿宋简体" w:cs="Times New Roman"/>
                <w:color w:val="000000"/>
                <w:kern w:val="0"/>
                <w:sz w:val="18"/>
                <w:szCs w:val="18"/>
              </w:rPr>
              <w:t>对销售不能够完全恢复到初始状态的无理由退货商品，且未通过显著的方式明确标注商品实际情况的行政处罚</w:t>
            </w:r>
          </w:p>
        </w:tc>
        <w:tc>
          <w:tcPr>
            <w:tcW w:w="46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Calibri" w:hAnsi="Calibri" w:eastAsia="方正仿宋简体" w:cs="Times New Roman"/>
                <w:kern w:val="0"/>
                <w:sz w:val="18"/>
                <w:szCs w:val="18"/>
              </w:rPr>
            </w:pPr>
            <w:r>
              <w:rPr>
                <w:rFonts w:ascii="Times New Roman" w:hAnsi="Times New Roman" w:eastAsia="方正仿宋简体" w:cs="Times New Roman"/>
                <w:color w:val="000000"/>
                <w:kern w:val="0"/>
                <w:sz w:val="18"/>
                <w:szCs w:val="18"/>
              </w:rPr>
              <w:t>√</w:t>
            </w:r>
          </w:p>
        </w:tc>
        <w:tc>
          <w:tcPr>
            <w:tcW w:w="42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rPr>
            </w:pPr>
            <w:r>
              <w:rPr>
                <w:rFonts w:ascii="Times New Roman" w:hAnsi="Times New Roman" w:eastAsia="方正仿宋简体" w:cs="Times New Roman"/>
                <w:color w:val="000000"/>
                <w:kern w:val="0"/>
                <w:sz w:val="18"/>
                <w:szCs w:val="18"/>
              </w:rPr>
              <w:t>√</w:t>
            </w:r>
          </w:p>
        </w:tc>
        <w:tc>
          <w:tcPr>
            <w:tcW w:w="50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rPr>
            </w:pPr>
            <w:r>
              <w:rPr>
                <w:rFonts w:ascii="Times New Roman" w:hAnsi="Times New Roman" w:eastAsia="方正仿宋简体" w:cs="Times New Roman"/>
                <w:color w:val="000000"/>
                <w:kern w:val="0"/>
                <w:sz w:val="18"/>
                <w:szCs w:val="18"/>
              </w:rPr>
              <w:t>√</w:t>
            </w:r>
          </w:p>
        </w:tc>
        <w:tc>
          <w:tcPr>
            <w:tcW w:w="149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3" w:hRule="atLeast"/>
        </w:trPr>
        <w:tc>
          <w:tcPr>
            <w:tcW w:w="14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Calibri" w:eastAsia="方正仿宋简体" w:cs="Times New Roman"/>
                <w:color w:val="000000"/>
                <w:sz w:val="18"/>
                <w:szCs w:val="18"/>
              </w:rPr>
            </w:pPr>
            <w:r>
              <w:rPr>
                <w:rFonts w:ascii="方正仿宋简体" w:hAnsi="方正仿宋简体" w:eastAsia="方正仿宋简体" w:cs="Times New Roman"/>
                <w:color w:val="000000"/>
                <w:kern w:val="0"/>
                <w:sz w:val="18"/>
                <w:szCs w:val="18"/>
              </w:rPr>
              <w:t>省市场监管局</w:t>
            </w:r>
          </w:p>
        </w:tc>
        <w:tc>
          <w:tcPr>
            <w:tcW w:w="85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textAlignment w:val="center"/>
              <w:rPr>
                <w:rFonts w:ascii="Calibri" w:hAnsi="Calibri" w:eastAsia="方正仿宋简体" w:cs="Times New Roman"/>
                <w:kern w:val="0"/>
                <w:sz w:val="18"/>
                <w:szCs w:val="18"/>
              </w:rPr>
            </w:pPr>
            <w:r>
              <w:rPr>
                <w:rFonts w:ascii="Times New Roman" w:hAnsi="Times New Roman" w:eastAsia="Times New Roman" w:cs="Times New Roman"/>
                <w:color w:val="000000"/>
                <w:kern w:val="0"/>
                <w:sz w:val="18"/>
                <w:szCs w:val="18"/>
              </w:rPr>
              <w:t>3587</w:t>
            </w:r>
          </w:p>
        </w:tc>
        <w:tc>
          <w:tcPr>
            <w:tcW w:w="1039"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eastAsia" w:ascii="方正仿宋简体" w:hAnsi="方正仿宋简体" w:eastAsia="方正仿宋简体" w:cs="Times New Roman"/>
                <w:color w:val="000000"/>
                <w:kern w:val="0"/>
                <w:sz w:val="18"/>
                <w:szCs w:val="18"/>
                <w:lang w:val="en-US" w:eastAsia="zh-CN" w:bidi="ar-SA"/>
              </w:rPr>
            </w:pPr>
            <w:r>
              <w:rPr>
                <w:rFonts w:hint="eastAsia" w:ascii="方正仿宋简体" w:hAnsi="方正仿宋简体" w:eastAsia="方正仿宋简体" w:cs="Times New Roman"/>
                <w:color w:val="000000"/>
                <w:kern w:val="0"/>
                <w:sz w:val="18"/>
                <w:szCs w:val="18"/>
                <w:lang w:val="en-US" w:eastAsia="zh-CN"/>
              </w:rPr>
              <w:t>市场监管局</w:t>
            </w:r>
          </w:p>
        </w:tc>
        <w:tc>
          <w:tcPr>
            <w:tcW w:w="1039"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Calibri" w:eastAsia="方正仿宋简体" w:cs="Times New Roman"/>
                <w:color w:val="000000"/>
                <w:sz w:val="18"/>
                <w:szCs w:val="18"/>
              </w:rPr>
            </w:pPr>
            <w:r>
              <w:rPr>
                <w:rFonts w:ascii="方正仿宋简体" w:hAnsi="方正仿宋简体" w:eastAsia="方正仿宋简体" w:cs="Times New Roman"/>
                <w:color w:val="000000"/>
                <w:kern w:val="0"/>
                <w:sz w:val="18"/>
                <w:szCs w:val="18"/>
              </w:rPr>
              <w:t>行政处罚</w:t>
            </w:r>
          </w:p>
        </w:tc>
        <w:tc>
          <w:tcPr>
            <w:tcW w:w="334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ascii="Times New Roman" w:hAnsi="Calibri" w:eastAsia="方正仿宋简体" w:cs="Times New Roman"/>
                <w:color w:val="000000"/>
                <w:sz w:val="18"/>
                <w:szCs w:val="18"/>
              </w:rPr>
            </w:pPr>
            <w:r>
              <w:rPr>
                <w:rFonts w:ascii="方正仿宋简体" w:hAnsi="方正仿宋简体" w:eastAsia="方正仿宋简体" w:cs="Times New Roman"/>
                <w:color w:val="000000"/>
                <w:kern w:val="0"/>
                <w:sz w:val="18"/>
                <w:szCs w:val="18"/>
              </w:rPr>
              <w:t>对网络交易平台提供者拒绝协助市场监督管理部门对涉嫌违法行为采取措施、开展调查的行政处罚</w:t>
            </w:r>
          </w:p>
        </w:tc>
        <w:tc>
          <w:tcPr>
            <w:tcW w:w="46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Calibri" w:hAnsi="Calibri" w:eastAsia="方正仿宋简体" w:cs="Times New Roman"/>
                <w:kern w:val="0"/>
                <w:sz w:val="18"/>
                <w:szCs w:val="18"/>
              </w:rPr>
            </w:pPr>
            <w:r>
              <w:rPr>
                <w:rFonts w:ascii="Times New Roman" w:hAnsi="Times New Roman" w:eastAsia="方正仿宋简体" w:cs="Times New Roman"/>
                <w:color w:val="000000"/>
                <w:kern w:val="0"/>
                <w:sz w:val="18"/>
                <w:szCs w:val="18"/>
              </w:rPr>
              <w:t>√</w:t>
            </w:r>
          </w:p>
        </w:tc>
        <w:tc>
          <w:tcPr>
            <w:tcW w:w="42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rPr>
            </w:pPr>
            <w:r>
              <w:rPr>
                <w:rFonts w:ascii="Times New Roman" w:hAnsi="Times New Roman" w:eastAsia="方正仿宋简体" w:cs="Times New Roman"/>
                <w:color w:val="000000"/>
                <w:kern w:val="0"/>
                <w:sz w:val="18"/>
                <w:szCs w:val="18"/>
              </w:rPr>
              <w:t>√</w:t>
            </w:r>
          </w:p>
        </w:tc>
        <w:tc>
          <w:tcPr>
            <w:tcW w:w="50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rPr>
            </w:pPr>
            <w:r>
              <w:rPr>
                <w:rFonts w:ascii="Times New Roman" w:hAnsi="Times New Roman" w:eastAsia="方正仿宋简体" w:cs="Times New Roman"/>
                <w:color w:val="000000"/>
                <w:kern w:val="0"/>
                <w:sz w:val="18"/>
                <w:szCs w:val="18"/>
              </w:rPr>
              <w:t>√</w:t>
            </w:r>
          </w:p>
        </w:tc>
        <w:tc>
          <w:tcPr>
            <w:tcW w:w="149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71" w:hRule="atLeast"/>
        </w:trPr>
        <w:tc>
          <w:tcPr>
            <w:tcW w:w="14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Calibri" w:eastAsia="方正仿宋简体" w:cs="Times New Roman"/>
                <w:color w:val="000000"/>
                <w:sz w:val="18"/>
                <w:szCs w:val="18"/>
              </w:rPr>
            </w:pPr>
            <w:r>
              <w:rPr>
                <w:rFonts w:ascii="方正仿宋简体" w:hAnsi="方正仿宋简体" w:eastAsia="方正仿宋简体" w:cs="Times New Roman"/>
                <w:color w:val="000000"/>
                <w:kern w:val="0"/>
                <w:sz w:val="18"/>
                <w:szCs w:val="18"/>
              </w:rPr>
              <w:t>省市场监管局</w:t>
            </w:r>
          </w:p>
        </w:tc>
        <w:tc>
          <w:tcPr>
            <w:tcW w:w="85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textAlignment w:val="center"/>
              <w:rPr>
                <w:rFonts w:ascii="Calibri" w:hAnsi="Calibri" w:eastAsia="方正仿宋简体" w:cs="Times New Roman"/>
                <w:kern w:val="0"/>
                <w:sz w:val="18"/>
                <w:szCs w:val="18"/>
              </w:rPr>
            </w:pPr>
            <w:r>
              <w:rPr>
                <w:rFonts w:ascii="Times New Roman" w:hAnsi="Times New Roman" w:eastAsia="Times New Roman" w:cs="Times New Roman"/>
                <w:color w:val="000000"/>
                <w:kern w:val="0"/>
                <w:sz w:val="18"/>
                <w:szCs w:val="18"/>
              </w:rPr>
              <w:t>3588</w:t>
            </w:r>
          </w:p>
        </w:tc>
        <w:tc>
          <w:tcPr>
            <w:tcW w:w="1039"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eastAsia" w:ascii="方正仿宋简体" w:hAnsi="方正仿宋简体" w:eastAsia="方正仿宋简体" w:cs="Times New Roman"/>
                <w:color w:val="000000"/>
                <w:kern w:val="0"/>
                <w:sz w:val="18"/>
                <w:szCs w:val="18"/>
                <w:lang w:val="en-US" w:eastAsia="zh-CN" w:bidi="ar-SA"/>
              </w:rPr>
            </w:pPr>
            <w:r>
              <w:rPr>
                <w:rFonts w:hint="eastAsia" w:ascii="方正仿宋简体" w:hAnsi="方正仿宋简体" w:eastAsia="方正仿宋简体" w:cs="Times New Roman"/>
                <w:color w:val="000000"/>
                <w:kern w:val="0"/>
                <w:sz w:val="18"/>
                <w:szCs w:val="18"/>
                <w:lang w:val="en-US" w:eastAsia="zh-CN"/>
              </w:rPr>
              <w:t>市场监管局</w:t>
            </w:r>
          </w:p>
        </w:tc>
        <w:tc>
          <w:tcPr>
            <w:tcW w:w="1039"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Calibri" w:eastAsia="方正仿宋简体" w:cs="Times New Roman"/>
                <w:color w:val="000000"/>
                <w:sz w:val="18"/>
                <w:szCs w:val="18"/>
              </w:rPr>
            </w:pPr>
            <w:r>
              <w:rPr>
                <w:rFonts w:ascii="方正仿宋简体" w:hAnsi="方正仿宋简体" w:eastAsia="方正仿宋简体" w:cs="Times New Roman"/>
                <w:color w:val="000000"/>
                <w:kern w:val="0"/>
                <w:sz w:val="18"/>
                <w:szCs w:val="18"/>
              </w:rPr>
              <w:t>行政处罚</w:t>
            </w:r>
          </w:p>
        </w:tc>
        <w:tc>
          <w:tcPr>
            <w:tcW w:w="334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ascii="Times New Roman" w:hAnsi="Calibri" w:eastAsia="方正仿宋简体" w:cs="Times New Roman"/>
                <w:color w:val="000000"/>
                <w:sz w:val="18"/>
                <w:szCs w:val="18"/>
              </w:rPr>
            </w:pPr>
            <w:r>
              <w:rPr>
                <w:rFonts w:ascii="方正仿宋简体" w:hAnsi="方正仿宋简体" w:eastAsia="方正仿宋简体" w:cs="Times New Roman"/>
                <w:color w:val="000000"/>
                <w:kern w:val="0"/>
                <w:sz w:val="18"/>
                <w:szCs w:val="18"/>
              </w:rPr>
              <w:t>对认证机构受到告诫或者警告后仍未改正，向不符合要求的认证对象出具认证证书，发现认证对象未正确使用认证证书和认证标志，未采取有效措施纠正，在监督检查工作中不予配合和协助，拒绝、隐瞒或者不如实提供相关材料和信息的行政处罚</w:t>
            </w:r>
          </w:p>
        </w:tc>
        <w:tc>
          <w:tcPr>
            <w:tcW w:w="46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Calibri" w:hAnsi="Calibri" w:eastAsia="方正仿宋简体" w:cs="Times New Roman"/>
                <w:kern w:val="0"/>
                <w:sz w:val="18"/>
                <w:szCs w:val="18"/>
              </w:rPr>
            </w:pPr>
            <w:r>
              <w:rPr>
                <w:rFonts w:ascii="Times New Roman" w:hAnsi="Times New Roman" w:eastAsia="方正仿宋简体" w:cs="Times New Roman"/>
                <w:color w:val="000000"/>
                <w:kern w:val="0"/>
                <w:sz w:val="18"/>
                <w:szCs w:val="18"/>
              </w:rPr>
              <w:t>√</w:t>
            </w:r>
          </w:p>
        </w:tc>
        <w:tc>
          <w:tcPr>
            <w:tcW w:w="42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rPr>
            </w:pPr>
            <w:r>
              <w:rPr>
                <w:rFonts w:ascii="Times New Roman" w:hAnsi="Times New Roman" w:eastAsia="方正仿宋简体" w:cs="Times New Roman"/>
                <w:color w:val="000000"/>
                <w:kern w:val="0"/>
                <w:sz w:val="18"/>
                <w:szCs w:val="18"/>
              </w:rPr>
              <w:t>√</w:t>
            </w:r>
          </w:p>
        </w:tc>
        <w:tc>
          <w:tcPr>
            <w:tcW w:w="50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rPr>
            </w:pPr>
            <w:r>
              <w:rPr>
                <w:rFonts w:ascii="Times New Roman" w:hAnsi="Times New Roman" w:eastAsia="方正仿宋简体" w:cs="Times New Roman"/>
                <w:color w:val="000000"/>
                <w:kern w:val="0"/>
                <w:sz w:val="18"/>
                <w:szCs w:val="18"/>
              </w:rPr>
              <w:t>√</w:t>
            </w:r>
          </w:p>
        </w:tc>
        <w:tc>
          <w:tcPr>
            <w:tcW w:w="149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93" w:hRule="atLeast"/>
        </w:trPr>
        <w:tc>
          <w:tcPr>
            <w:tcW w:w="14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Calibri" w:eastAsia="方正仿宋简体" w:cs="Times New Roman"/>
                <w:color w:val="000000"/>
                <w:sz w:val="18"/>
                <w:szCs w:val="18"/>
              </w:rPr>
            </w:pPr>
            <w:r>
              <w:rPr>
                <w:rFonts w:ascii="方正仿宋简体" w:hAnsi="方正仿宋简体" w:eastAsia="方正仿宋简体" w:cs="Times New Roman"/>
                <w:color w:val="000000"/>
                <w:kern w:val="0"/>
                <w:sz w:val="18"/>
                <w:szCs w:val="18"/>
              </w:rPr>
              <w:t>省市场监管局</w:t>
            </w:r>
          </w:p>
        </w:tc>
        <w:tc>
          <w:tcPr>
            <w:tcW w:w="85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textAlignment w:val="center"/>
              <w:rPr>
                <w:rFonts w:ascii="Calibri" w:hAnsi="Calibri" w:eastAsia="方正仿宋简体" w:cs="Times New Roman"/>
                <w:kern w:val="0"/>
                <w:sz w:val="18"/>
                <w:szCs w:val="18"/>
              </w:rPr>
            </w:pPr>
            <w:r>
              <w:rPr>
                <w:rFonts w:ascii="Times New Roman" w:hAnsi="Times New Roman" w:eastAsia="Times New Roman" w:cs="Times New Roman"/>
                <w:color w:val="000000"/>
                <w:kern w:val="0"/>
                <w:sz w:val="18"/>
                <w:szCs w:val="18"/>
              </w:rPr>
              <w:t>3589</w:t>
            </w:r>
          </w:p>
        </w:tc>
        <w:tc>
          <w:tcPr>
            <w:tcW w:w="1039"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eastAsia" w:ascii="方正仿宋简体" w:hAnsi="方正仿宋简体" w:eastAsia="方正仿宋简体" w:cs="Times New Roman"/>
                <w:color w:val="000000"/>
                <w:kern w:val="0"/>
                <w:sz w:val="18"/>
                <w:szCs w:val="18"/>
                <w:lang w:val="en-US" w:eastAsia="zh-CN" w:bidi="ar-SA"/>
              </w:rPr>
            </w:pPr>
            <w:r>
              <w:rPr>
                <w:rFonts w:hint="eastAsia" w:ascii="方正仿宋简体" w:hAnsi="方正仿宋简体" w:eastAsia="方正仿宋简体" w:cs="Times New Roman"/>
                <w:color w:val="000000"/>
                <w:kern w:val="0"/>
                <w:sz w:val="18"/>
                <w:szCs w:val="18"/>
                <w:lang w:val="en-US" w:eastAsia="zh-CN"/>
              </w:rPr>
              <w:t>市场监管局</w:t>
            </w:r>
          </w:p>
        </w:tc>
        <w:tc>
          <w:tcPr>
            <w:tcW w:w="1039"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Calibri" w:eastAsia="方正仿宋简体" w:cs="Times New Roman"/>
                <w:color w:val="000000"/>
                <w:sz w:val="18"/>
                <w:szCs w:val="18"/>
              </w:rPr>
            </w:pPr>
            <w:r>
              <w:rPr>
                <w:rFonts w:ascii="方正仿宋简体" w:hAnsi="方正仿宋简体" w:eastAsia="方正仿宋简体" w:cs="Times New Roman"/>
                <w:color w:val="000000"/>
                <w:kern w:val="0"/>
                <w:sz w:val="18"/>
                <w:szCs w:val="18"/>
              </w:rPr>
              <w:t>行政处罚</w:t>
            </w:r>
          </w:p>
        </w:tc>
        <w:tc>
          <w:tcPr>
            <w:tcW w:w="334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ascii="Times New Roman" w:hAnsi="Calibri" w:eastAsia="方正仿宋简体" w:cs="Times New Roman"/>
                <w:color w:val="000000"/>
                <w:sz w:val="18"/>
                <w:szCs w:val="18"/>
              </w:rPr>
            </w:pPr>
            <w:r>
              <w:rPr>
                <w:rFonts w:ascii="方正仿宋简体" w:hAnsi="方正仿宋简体" w:eastAsia="方正仿宋简体" w:cs="Times New Roman"/>
                <w:color w:val="000000"/>
                <w:kern w:val="0"/>
                <w:sz w:val="18"/>
                <w:szCs w:val="18"/>
              </w:rPr>
              <w:t>对检验检测机构存在未按照国家有关强制性规定的样品管理、仪器设备管理与使用、检验检测规程或者方法、数据传输与保存等要求进行检验检测，违反规定分包检验检测项目或者应当注明而未注明，未在检验检测报告上加盖检验检测机构公章或者检验检测专用章，或者未经授权签字人签发或者授权签字人超出其技术能力范围签发的情形，经责令改正未改正或改正后仍不符合要求的行政处罚</w:t>
            </w:r>
          </w:p>
        </w:tc>
        <w:tc>
          <w:tcPr>
            <w:tcW w:w="46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Calibri" w:hAnsi="Calibri" w:eastAsia="方正仿宋简体" w:cs="Times New Roman"/>
                <w:kern w:val="0"/>
                <w:sz w:val="18"/>
                <w:szCs w:val="18"/>
              </w:rPr>
            </w:pPr>
            <w:r>
              <w:rPr>
                <w:rFonts w:ascii="Times New Roman" w:hAnsi="Times New Roman" w:eastAsia="方正仿宋简体" w:cs="Times New Roman"/>
                <w:color w:val="000000"/>
                <w:kern w:val="0"/>
                <w:sz w:val="18"/>
                <w:szCs w:val="18"/>
              </w:rPr>
              <w:t>√</w:t>
            </w:r>
          </w:p>
        </w:tc>
        <w:tc>
          <w:tcPr>
            <w:tcW w:w="42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rPr>
            </w:pPr>
            <w:r>
              <w:rPr>
                <w:rFonts w:ascii="Times New Roman" w:hAnsi="Times New Roman" w:eastAsia="方正仿宋简体" w:cs="Times New Roman"/>
                <w:color w:val="000000"/>
                <w:kern w:val="0"/>
                <w:sz w:val="18"/>
                <w:szCs w:val="18"/>
              </w:rPr>
              <w:t>√</w:t>
            </w:r>
          </w:p>
        </w:tc>
        <w:tc>
          <w:tcPr>
            <w:tcW w:w="50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rPr>
            </w:pPr>
            <w:r>
              <w:rPr>
                <w:rFonts w:ascii="Times New Roman" w:hAnsi="Times New Roman" w:eastAsia="方正仿宋简体" w:cs="Times New Roman"/>
                <w:color w:val="000000"/>
                <w:kern w:val="0"/>
                <w:sz w:val="18"/>
                <w:szCs w:val="18"/>
              </w:rPr>
              <w:t>√</w:t>
            </w:r>
          </w:p>
        </w:tc>
        <w:tc>
          <w:tcPr>
            <w:tcW w:w="149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5" w:hRule="atLeast"/>
        </w:trPr>
        <w:tc>
          <w:tcPr>
            <w:tcW w:w="14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Calibri" w:eastAsia="方正仿宋简体" w:cs="Times New Roman"/>
                <w:color w:val="000000"/>
                <w:sz w:val="18"/>
                <w:szCs w:val="18"/>
              </w:rPr>
            </w:pPr>
            <w:r>
              <w:rPr>
                <w:rFonts w:ascii="方正仿宋简体" w:hAnsi="方正仿宋简体" w:eastAsia="方正仿宋简体" w:cs="Times New Roman"/>
                <w:color w:val="000000"/>
                <w:kern w:val="0"/>
                <w:sz w:val="18"/>
                <w:szCs w:val="18"/>
              </w:rPr>
              <w:t>省市场监管局</w:t>
            </w:r>
          </w:p>
        </w:tc>
        <w:tc>
          <w:tcPr>
            <w:tcW w:w="85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textAlignment w:val="center"/>
              <w:rPr>
                <w:rFonts w:ascii="Calibri" w:hAnsi="Calibri" w:eastAsia="方正仿宋简体" w:cs="Times New Roman"/>
                <w:kern w:val="0"/>
                <w:sz w:val="18"/>
                <w:szCs w:val="18"/>
              </w:rPr>
            </w:pPr>
            <w:r>
              <w:rPr>
                <w:rFonts w:ascii="Times New Roman" w:hAnsi="Times New Roman" w:eastAsia="Times New Roman" w:cs="Times New Roman"/>
                <w:color w:val="000000"/>
                <w:kern w:val="0"/>
                <w:sz w:val="18"/>
                <w:szCs w:val="18"/>
              </w:rPr>
              <w:t>3590</w:t>
            </w:r>
          </w:p>
        </w:tc>
        <w:tc>
          <w:tcPr>
            <w:tcW w:w="1039"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eastAsia" w:ascii="方正仿宋简体" w:hAnsi="方正仿宋简体" w:eastAsia="方正仿宋简体" w:cs="Times New Roman"/>
                <w:color w:val="000000"/>
                <w:kern w:val="0"/>
                <w:sz w:val="18"/>
                <w:szCs w:val="18"/>
                <w:lang w:val="en-US" w:eastAsia="zh-CN" w:bidi="ar-SA"/>
              </w:rPr>
            </w:pPr>
            <w:r>
              <w:rPr>
                <w:rFonts w:hint="eastAsia" w:ascii="方正仿宋简体" w:hAnsi="方正仿宋简体" w:eastAsia="方正仿宋简体" w:cs="Times New Roman"/>
                <w:color w:val="000000"/>
                <w:kern w:val="0"/>
                <w:sz w:val="18"/>
                <w:szCs w:val="18"/>
                <w:lang w:val="en-US" w:eastAsia="zh-CN"/>
              </w:rPr>
              <w:t>市场监管局</w:t>
            </w:r>
          </w:p>
        </w:tc>
        <w:tc>
          <w:tcPr>
            <w:tcW w:w="1039"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Calibri" w:eastAsia="方正仿宋简体" w:cs="Times New Roman"/>
                <w:color w:val="000000"/>
                <w:sz w:val="18"/>
                <w:szCs w:val="18"/>
              </w:rPr>
            </w:pPr>
            <w:r>
              <w:rPr>
                <w:rFonts w:ascii="方正仿宋简体" w:hAnsi="方正仿宋简体" w:eastAsia="方正仿宋简体" w:cs="Times New Roman"/>
                <w:color w:val="000000"/>
                <w:kern w:val="0"/>
                <w:sz w:val="18"/>
                <w:szCs w:val="18"/>
              </w:rPr>
              <w:t>行政处罚</w:t>
            </w:r>
          </w:p>
        </w:tc>
        <w:tc>
          <w:tcPr>
            <w:tcW w:w="334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ascii="Times New Roman" w:hAnsi="Calibri" w:eastAsia="方正仿宋简体" w:cs="Times New Roman"/>
                <w:color w:val="000000"/>
                <w:sz w:val="18"/>
                <w:szCs w:val="18"/>
              </w:rPr>
            </w:pPr>
            <w:r>
              <w:rPr>
                <w:rFonts w:ascii="方正仿宋简体" w:hAnsi="方正仿宋简体" w:eastAsia="方正仿宋简体" w:cs="Times New Roman"/>
                <w:color w:val="000000"/>
                <w:kern w:val="0"/>
                <w:sz w:val="18"/>
                <w:szCs w:val="18"/>
              </w:rPr>
              <w:t>对检验检测机构违反规定出具不实检验检测报告、虚假检验检测报告的行政处罚</w:t>
            </w:r>
          </w:p>
        </w:tc>
        <w:tc>
          <w:tcPr>
            <w:tcW w:w="46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Calibri" w:hAnsi="Calibri" w:eastAsia="方正仿宋简体" w:cs="Times New Roman"/>
                <w:kern w:val="0"/>
                <w:sz w:val="18"/>
                <w:szCs w:val="18"/>
              </w:rPr>
            </w:pPr>
            <w:r>
              <w:rPr>
                <w:rFonts w:ascii="Times New Roman" w:hAnsi="Times New Roman" w:eastAsia="方正仿宋简体" w:cs="Times New Roman"/>
                <w:color w:val="000000"/>
                <w:kern w:val="0"/>
                <w:sz w:val="18"/>
                <w:szCs w:val="18"/>
              </w:rPr>
              <w:t>√</w:t>
            </w:r>
          </w:p>
        </w:tc>
        <w:tc>
          <w:tcPr>
            <w:tcW w:w="42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rPr>
            </w:pPr>
            <w:r>
              <w:rPr>
                <w:rFonts w:ascii="Times New Roman" w:hAnsi="Times New Roman" w:eastAsia="方正仿宋简体" w:cs="Times New Roman"/>
                <w:color w:val="000000"/>
                <w:kern w:val="0"/>
                <w:sz w:val="18"/>
                <w:szCs w:val="18"/>
              </w:rPr>
              <w:t>√</w:t>
            </w:r>
          </w:p>
        </w:tc>
        <w:tc>
          <w:tcPr>
            <w:tcW w:w="50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rPr>
            </w:pPr>
            <w:r>
              <w:rPr>
                <w:rFonts w:ascii="Times New Roman" w:hAnsi="Times New Roman" w:eastAsia="方正仿宋简体" w:cs="Times New Roman"/>
                <w:color w:val="000000"/>
                <w:kern w:val="0"/>
                <w:sz w:val="18"/>
                <w:szCs w:val="18"/>
              </w:rPr>
              <w:t>√</w:t>
            </w:r>
          </w:p>
        </w:tc>
        <w:tc>
          <w:tcPr>
            <w:tcW w:w="149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5" w:hRule="atLeast"/>
        </w:trPr>
        <w:tc>
          <w:tcPr>
            <w:tcW w:w="14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Calibri" w:eastAsia="方正仿宋简体" w:cs="Times New Roman"/>
                <w:color w:val="000000"/>
                <w:sz w:val="18"/>
                <w:szCs w:val="18"/>
              </w:rPr>
            </w:pPr>
            <w:r>
              <w:rPr>
                <w:rFonts w:ascii="方正仿宋简体" w:hAnsi="方正仿宋简体" w:eastAsia="方正仿宋简体" w:cs="Times New Roman"/>
                <w:color w:val="000000"/>
                <w:kern w:val="0"/>
                <w:sz w:val="18"/>
                <w:szCs w:val="18"/>
              </w:rPr>
              <w:t>省市场监管局</w:t>
            </w:r>
          </w:p>
        </w:tc>
        <w:tc>
          <w:tcPr>
            <w:tcW w:w="85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textAlignment w:val="center"/>
              <w:rPr>
                <w:rFonts w:ascii="Calibri" w:hAnsi="Calibri" w:eastAsia="方正仿宋简体" w:cs="Times New Roman"/>
                <w:kern w:val="0"/>
                <w:sz w:val="18"/>
                <w:szCs w:val="18"/>
              </w:rPr>
            </w:pPr>
            <w:r>
              <w:rPr>
                <w:rFonts w:ascii="Times New Roman" w:hAnsi="Times New Roman" w:eastAsia="Times New Roman" w:cs="Times New Roman"/>
                <w:color w:val="000000"/>
                <w:kern w:val="0"/>
                <w:sz w:val="18"/>
                <w:szCs w:val="18"/>
              </w:rPr>
              <w:t>3591</w:t>
            </w:r>
          </w:p>
        </w:tc>
        <w:tc>
          <w:tcPr>
            <w:tcW w:w="1039"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eastAsia" w:ascii="方正仿宋简体" w:hAnsi="方正仿宋简体" w:eastAsia="方正仿宋简体" w:cs="Times New Roman"/>
                <w:color w:val="000000"/>
                <w:kern w:val="0"/>
                <w:sz w:val="18"/>
                <w:szCs w:val="18"/>
                <w:lang w:val="en-US" w:eastAsia="zh-CN" w:bidi="ar-SA"/>
              </w:rPr>
            </w:pPr>
            <w:r>
              <w:rPr>
                <w:rFonts w:hint="eastAsia" w:ascii="方正仿宋简体" w:hAnsi="方正仿宋简体" w:eastAsia="方正仿宋简体" w:cs="Times New Roman"/>
                <w:color w:val="000000"/>
                <w:kern w:val="0"/>
                <w:sz w:val="18"/>
                <w:szCs w:val="18"/>
                <w:lang w:val="en-US" w:eastAsia="zh-CN"/>
              </w:rPr>
              <w:t>市场监管局</w:t>
            </w:r>
          </w:p>
        </w:tc>
        <w:tc>
          <w:tcPr>
            <w:tcW w:w="1039"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Calibri" w:eastAsia="方正仿宋简体" w:cs="Times New Roman"/>
                <w:color w:val="000000"/>
                <w:sz w:val="18"/>
                <w:szCs w:val="18"/>
              </w:rPr>
            </w:pPr>
            <w:r>
              <w:rPr>
                <w:rFonts w:ascii="方正仿宋简体" w:hAnsi="方正仿宋简体" w:eastAsia="方正仿宋简体" w:cs="Times New Roman"/>
                <w:color w:val="000000"/>
                <w:kern w:val="0"/>
                <w:sz w:val="18"/>
                <w:szCs w:val="18"/>
              </w:rPr>
              <w:t>行政处罚</w:t>
            </w:r>
          </w:p>
        </w:tc>
        <w:tc>
          <w:tcPr>
            <w:tcW w:w="334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ascii="Times New Roman" w:hAnsi="Calibri" w:eastAsia="方正仿宋简体" w:cs="Times New Roman"/>
                <w:color w:val="000000"/>
                <w:sz w:val="18"/>
                <w:szCs w:val="18"/>
              </w:rPr>
            </w:pPr>
            <w:r>
              <w:rPr>
                <w:rFonts w:ascii="方正仿宋简体" w:hAnsi="方正仿宋简体" w:eastAsia="方正仿宋简体" w:cs="Times New Roman"/>
                <w:color w:val="000000"/>
                <w:kern w:val="0"/>
                <w:sz w:val="18"/>
                <w:szCs w:val="18"/>
              </w:rPr>
              <w:t>对收购、加工、销售长江流域非法渔获物的行政处罚</w:t>
            </w:r>
          </w:p>
        </w:tc>
        <w:tc>
          <w:tcPr>
            <w:tcW w:w="46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Calibri" w:hAnsi="Calibri" w:eastAsia="方正仿宋简体" w:cs="Times New Roman"/>
                <w:kern w:val="0"/>
                <w:sz w:val="18"/>
                <w:szCs w:val="18"/>
              </w:rPr>
            </w:pPr>
            <w:r>
              <w:rPr>
                <w:rFonts w:ascii="Times New Roman" w:hAnsi="Times New Roman" w:eastAsia="方正仿宋简体" w:cs="Times New Roman"/>
                <w:color w:val="000000"/>
                <w:kern w:val="0"/>
                <w:sz w:val="18"/>
                <w:szCs w:val="18"/>
              </w:rPr>
              <w:t>√</w:t>
            </w:r>
          </w:p>
        </w:tc>
        <w:tc>
          <w:tcPr>
            <w:tcW w:w="42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rPr>
            </w:pPr>
            <w:r>
              <w:rPr>
                <w:rFonts w:ascii="Times New Roman" w:hAnsi="Times New Roman" w:eastAsia="方正仿宋简体" w:cs="Times New Roman"/>
                <w:color w:val="000000"/>
                <w:kern w:val="0"/>
                <w:sz w:val="18"/>
                <w:szCs w:val="18"/>
              </w:rPr>
              <w:t>√</w:t>
            </w:r>
          </w:p>
        </w:tc>
        <w:tc>
          <w:tcPr>
            <w:tcW w:w="50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rPr>
            </w:pPr>
            <w:r>
              <w:rPr>
                <w:rFonts w:ascii="Times New Roman" w:hAnsi="Times New Roman" w:eastAsia="方正仿宋简体" w:cs="Times New Roman"/>
                <w:color w:val="000000"/>
                <w:kern w:val="0"/>
                <w:sz w:val="18"/>
                <w:szCs w:val="18"/>
              </w:rPr>
              <w:t>√</w:t>
            </w:r>
          </w:p>
        </w:tc>
        <w:tc>
          <w:tcPr>
            <w:tcW w:w="149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5" w:hRule="atLeast"/>
        </w:trPr>
        <w:tc>
          <w:tcPr>
            <w:tcW w:w="14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Calibri" w:eastAsia="方正仿宋简体" w:cs="Times New Roman"/>
                <w:color w:val="000000"/>
                <w:sz w:val="18"/>
                <w:szCs w:val="18"/>
              </w:rPr>
            </w:pPr>
            <w:r>
              <w:rPr>
                <w:rFonts w:ascii="方正仿宋简体" w:hAnsi="方正仿宋简体" w:eastAsia="方正仿宋简体" w:cs="Times New Roman"/>
                <w:color w:val="000000"/>
                <w:kern w:val="0"/>
                <w:sz w:val="18"/>
                <w:szCs w:val="18"/>
              </w:rPr>
              <w:t>省市场监管局</w:t>
            </w:r>
          </w:p>
        </w:tc>
        <w:tc>
          <w:tcPr>
            <w:tcW w:w="85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textAlignment w:val="center"/>
              <w:rPr>
                <w:rFonts w:ascii="Calibri" w:hAnsi="Calibri" w:eastAsia="方正仿宋简体" w:cs="Times New Roman"/>
                <w:kern w:val="0"/>
                <w:sz w:val="18"/>
                <w:szCs w:val="18"/>
              </w:rPr>
            </w:pPr>
            <w:r>
              <w:rPr>
                <w:rFonts w:ascii="Times New Roman" w:hAnsi="Times New Roman" w:eastAsia="Times New Roman" w:cs="Times New Roman"/>
                <w:color w:val="000000"/>
                <w:kern w:val="0"/>
                <w:sz w:val="18"/>
                <w:szCs w:val="18"/>
              </w:rPr>
              <w:t>3592</w:t>
            </w:r>
          </w:p>
        </w:tc>
        <w:tc>
          <w:tcPr>
            <w:tcW w:w="1039"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eastAsia" w:ascii="方正仿宋简体" w:hAnsi="方正仿宋简体" w:eastAsia="方正仿宋简体" w:cs="Times New Roman"/>
                <w:color w:val="000000"/>
                <w:kern w:val="0"/>
                <w:sz w:val="18"/>
                <w:szCs w:val="18"/>
                <w:lang w:val="en-US" w:eastAsia="zh-CN" w:bidi="ar-SA"/>
              </w:rPr>
            </w:pPr>
            <w:r>
              <w:rPr>
                <w:rFonts w:hint="eastAsia" w:ascii="方正仿宋简体" w:hAnsi="方正仿宋简体" w:eastAsia="方正仿宋简体" w:cs="Times New Roman"/>
                <w:color w:val="000000"/>
                <w:kern w:val="0"/>
                <w:sz w:val="18"/>
                <w:szCs w:val="18"/>
                <w:lang w:val="en-US" w:eastAsia="zh-CN"/>
              </w:rPr>
              <w:t>市场监管局</w:t>
            </w:r>
          </w:p>
        </w:tc>
        <w:tc>
          <w:tcPr>
            <w:tcW w:w="1039"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Calibri" w:eastAsia="方正仿宋简体" w:cs="Times New Roman"/>
                <w:color w:val="000000"/>
                <w:sz w:val="18"/>
                <w:szCs w:val="18"/>
              </w:rPr>
            </w:pPr>
            <w:r>
              <w:rPr>
                <w:rFonts w:ascii="方正仿宋简体" w:hAnsi="方正仿宋简体" w:eastAsia="方正仿宋简体" w:cs="Times New Roman"/>
                <w:color w:val="000000"/>
                <w:kern w:val="0"/>
                <w:sz w:val="18"/>
                <w:szCs w:val="18"/>
              </w:rPr>
              <w:t>行政处罚</w:t>
            </w:r>
          </w:p>
        </w:tc>
        <w:tc>
          <w:tcPr>
            <w:tcW w:w="334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ascii="Times New Roman" w:hAnsi="Calibri" w:eastAsia="方正仿宋简体" w:cs="Times New Roman"/>
                <w:color w:val="000000"/>
                <w:sz w:val="18"/>
                <w:szCs w:val="18"/>
              </w:rPr>
            </w:pPr>
            <w:r>
              <w:rPr>
                <w:rFonts w:ascii="方正仿宋简体" w:hAnsi="方正仿宋简体" w:eastAsia="方正仿宋简体" w:cs="Times New Roman"/>
                <w:color w:val="000000"/>
                <w:kern w:val="0"/>
                <w:sz w:val="18"/>
                <w:szCs w:val="18"/>
              </w:rPr>
              <w:t>对侵犯特殊标志专用权的行政处罚</w:t>
            </w:r>
          </w:p>
        </w:tc>
        <w:tc>
          <w:tcPr>
            <w:tcW w:w="46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Calibri" w:hAnsi="Calibri" w:eastAsia="方正仿宋简体" w:cs="Times New Roman"/>
                <w:kern w:val="0"/>
                <w:sz w:val="18"/>
                <w:szCs w:val="18"/>
              </w:rPr>
            </w:pPr>
            <w:r>
              <w:rPr>
                <w:rFonts w:ascii="Times New Roman" w:hAnsi="Times New Roman" w:eastAsia="方正仿宋简体" w:cs="Times New Roman"/>
                <w:color w:val="000000"/>
                <w:kern w:val="0"/>
                <w:sz w:val="18"/>
                <w:szCs w:val="18"/>
              </w:rPr>
              <w:t>√</w:t>
            </w:r>
          </w:p>
        </w:tc>
        <w:tc>
          <w:tcPr>
            <w:tcW w:w="42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rPr>
            </w:pPr>
            <w:r>
              <w:rPr>
                <w:rFonts w:ascii="Times New Roman" w:hAnsi="Times New Roman" w:eastAsia="方正仿宋简体" w:cs="Times New Roman"/>
                <w:color w:val="000000"/>
                <w:kern w:val="0"/>
                <w:sz w:val="18"/>
                <w:szCs w:val="18"/>
              </w:rPr>
              <w:t>√</w:t>
            </w:r>
          </w:p>
        </w:tc>
        <w:tc>
          <w:tcPr>
            <w:tcW w:w="50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rPr>
            </w:pPr>
            <w:r>
              <w:rPr>
                <w:rFonts w:ascii="Times New Roman" w:hAnsi="Times New Roman" w:eastAsia="方正仿宋简体" w:cs="Times New Roman"/>
                <w:color w:val="000000"/>
                <w:kern w:val="0"/>
                <w:sz w:val="18"/>
                <w:szCs w:val="18"/>
              </w:rPr>
              <w:t>√</w:t>
            </w:r>
          </w:p>
        </w:tc>
        <w:tc>
          <w:tcPr>
            <w:tcW w:w="149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3" w:hRule="atLeast"/>
        </w:trPr>
        <w:tc>
          <w:tcPr>
            <w:tcW w:w="14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Calibri" w:eastAsia="方正仿宋简体" w:cs="Times New Roman"/>
                <w:color w:val="000000"/>
                <w:sz w:val="18"/>
                <w:szCs w:val="18"/>
              </w:rPr>
            </w:pPr>
            <w:r>
              <w:rPr>
                <w:rFonts w:ascii="方正仿宋简体" w:hAnsi="方正仿宋简体" w:eastAsia="方正仿宋简体" w:cs="Times New Roman"/>
                <w:color w:val="000000"/>
                <w:kern w:val="0"/>
                <w:sz w:val="18"/>
                <w:szCs w:val="18"/>
              </w:rPr>
              <w:t>省市场监管局</w:t>
            </w:r>
          </w:p>
        </w:tc>
        <w:tc>
          <w:tcPr>
            <w:tcW w:w="85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textAlignment w:val="center"/>
              <w:rPr>
                <w:rFonts w:ascii="Calibri" w:hAnsi="Calibri" w:eastAsia="方正仿宋简体" w:cs="Times New Roman"/>
                <w:kern w:val="0"/>
                <w:sz w:val="18"/>
                <w:szCs w:val="18"/>
              </w:rPr>
            </w:pPr>
            <w:r>
              <w:rPr>
                <w:rFonts w:ascii="Times New Roman" w:hAnsi="Times New Roman" w:eastAsia="Times New Roman" w:cs="Times New Roman"/>
                <w:color w:val="000000"/>
                <w:kern w:val="0"/>
                <w:sz w:val="18"/>
                <w:szCs w:val="18"/>
              </w:rPr>
              <w:t>3593</w:t>
            </w:r>
          </w:p>
        </w:tc>
        <w:tc>
          <w:tcPr>
            <w:tcW w:w="1039"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eastAsia" w:ascii="方正仿宋简体" w:hAnsi="方正仿宋简体" w:eastAsia="方正仿宋简体" w:cs="Times New Roman"/>
                <w:color w:val="000000"/>
                <w:kern w:val="0"/>
                <w:sz w:val="18"/>
                <w:szCs w:val="18"/>
                <w:lang w:val="en-US" w:eastAsia="zh-CN" w:bidi="ar-SA"/>
              </w:rPr>
            </w:pPr>
            <w:r>
              <w:rPr>
                <w:rFonts w:hint="eastAsia" w:ascii="方正仿宋简体" w:hAnsi="方正仿宋简体" w:eastAsia="方正仿宋简体" w:cs="Times New Roman"/>
                <w:color w:val="000000"/>
                <w:kern w:val="0"/>
                <w:sz w:val="18"/>
                <w:szCs w:val="18"/>
                <w:lang w:val="en-US" w:eastAsia="zh-CN"/>
              </w:rPr>
              <w:t>市场监管局</w:t>
            </w:r>
          </w:p>
        </w:tc>
        <w:tc>
          <w:tcPr>
            <w:tcW w:w="1039"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Calibri" w:eastAsia="方正仿宋简体" w:cs="Times New Roman"/>
                <w:color w:val="000000"/>
                <w:sz w:val="18"/>
                <w:szCs w:val="18"/>
              </w:rPr>
            </w:pPr>
            <w:r>
              <w:rPr>
                <w:rFonts w:ascii="方正仿宋简体" w:hAnsi="方正仿宋简体" w:eastAsia="方正仿宋简体" w:cs="Times New Roman"/>
                <w:color w:val="000000"/>
                <w:kern w:val="0"/>
                <w:sz w:val="18"/>
                <w:szCs w:val="18"/>
              </w:rPr>
              <w:t>行政处罚</w:t>
            </w:r>
          </w:p>
        </w:tc>
        <w:tc>
          <w:tcPr>
            <w:tcW w:w="334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ascii="Times New Roman" w:hAnsi="Calibri" w:eastAsia="方正仿宋简体" w:cs="Times New Roman"/>
                <w:color w:val="000000"/>
                <w:sz w:val="18"/>
                <w:szCs w:val="18"/>
              </w:rPr>
            </w:pPr>
            <w:r>
              <w:rPr>
                <w:rFonts w:ascii="方正仿宋简体" w:hAnsi="方正仿宋简体" w:eastAsia="方正仿宋简体" w:cs="Times New Roman"/>
                <w:color w:val="000000"/>
                <w:kern w:val="0"/>
                <w:sz w:val="18"/>
                <w:szCs w:val="18"/>
              </w:rPr>
              <w:t>对非法出售、购买、利用、运输、携带、寄递国家重点保护或法律规定的野生动物及其制品的行政处罚</w:t>
            </w:r>
          </w:p>
        </w:tc>
        <w:tc>
          <w:tcPr>
            <w:tcW w:w="46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Calibri" w:hAnsi="Calibri" w:eastAsia="方正仿宋简体" w:cs="Times New Roman"/>
                <w:kern w:val="0"/>
                <w:sz w:val="18"/>
                <w:szCs w:val="18"/>
              </w:rPr>
            </w:pPr>
            <w:r>
              <w:rPr>
                <w:rFonts w:ascii="Times New Roman" w:hAnsi="Times New Roman" w:eastAsia="方正仿宋简体" w:cs="Times New Roman"/>
                <w:color w:val="000000"/>
                <w:kern w:val="0"/>
                <w:sz w:val="18"/>
                <w:szCs w:val="18"/>
              </w:rPr>
              <w:t>√</w:t>
            </w:r>
          </w:p>
        </w:tc>
        <w:tc>
          <w:tcPr>
            <w:tcW w:w="42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rPr>
            </w:pPr>
            <w:r>
              <w:rPr>
                <w:rFonts w:ascii="Times New Roman" w:hAnsi="Times New Roman" w:eastAsia="方正仿宋简体" w:cs="Times New Roman"/>
                <w:color w:val="000000"/>
                <w:kern w:val="0"/>
                <w:sz w:val="18"/>
                <w:szCs w:val="18"/>
              </w:rPr>
              <w:t>√</w:t>
            </w:r>
          </w:p>
        </w:tc>
        <w:tc>
          <w:tcPr>
            <w:tcW w:w="50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rPr>
            </w:pPr>
            <w:r>
              <w:rPr>
                <w:rFonts w:ascii="Times New Roman" w:hAnsi="Times New Roman" w:eastAsia="方正仿宋简体" w:cs="Times New Roman"/>
                <w:color w:val="000000"/>
                <w:kern w:val="0"/>
                <w:sz w:val="18"/>
                <w:szCs w:val="18"/>
              </w:rPr>
              <w:t>√</w:t>
            </w:r>
          </w:p>
        </w:tc>
        <w:tc>
          <w:tcPr>
            <w:tcW w:w="149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3" w:hRule="atLeast"/>
        </w:trPr>
        <w:tc>
          <w:tcPr>
            <w:tcW w:w="14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Calibri" w:eastAsia="方正仿宋简体" w:cs="Times New Roman"/>
                <w:color w:val="000000"/>
                <w:kern w:val="2"/>
                <w:sz w:val="18"/>
                <w:szCs w:val="18"/>
                <w:lang w:val="en-US" w:eastAsia="zh-CN" w:bidi="ar-SA"/>
              </w:rPr>
            </w:pPr>
            <w:r>
              <w:rPr>
                <w:rFonts w:ascii="方正仿宋简体" w:hAnsi="方正仿宋简体" w:eastAsia="方正仿宋简体" w:cs="Times New Roman"/>
                <w:color w:val="000000"/>
                <w:kern w:val="0"/>
                <w:sz w:val="18"/>
                <w:szCs w:val="18"/>
              </w:rPr>
              <w:t>省市场监管局</w:t>
            </w:r>
          </w:p>
        </w:tc>
        <w:tc>
          <w:tcPr>
            <w:tcW w:w="85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textAlignment w:val="center"/>
              <w:rPr>
                <w:rFonts w:ascii="Calibri" w:hAnsi="Calibri" w:eastAsia="方正仿宋简体" w:cs="Times New Roman"/>
                <w:kern w:val="0"/>
                <w:sz w:val="18"/>
                <w:szCs w:val="18"/>
                <w:lang w:val="en-US" w:eastAsia="zh-CN" w:bidi="ar-SA"/>
              </w:rPr>
            </w:pPr>
            <w:r>
              <w:rPr>
                <w:rFonts w:ascii="Times New Roman" w:hAnsi="Times New Roman" w:eastAsia="Times New Roman" w:cs="Times New Roman"/>
                <w:color w:val="000000"/>
                <w:kern w:val="0"/>
                <w:sz w:val="18"/>
                <w:szCs w:val="18"/>
              </w:rPr>
              <w:t>3661</w:t>
            </w:r>
          </w:p>
        </w:tc>
        <w:tc>
          <w:tcPr>
            <w:tcW w:w="1039"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eastAsia" w:ascii="方正仿宋简体" w:hAnsi="方正仿宋简体" w:eastAsia="方正仿宋简体" w:cs="Times New Roman"/>
                <w:color w:val="000000"/>
                <w:kern w:val="0"/>
                <w:sz w:val="18"/>
                <w:szCs w:val="18"/>
                <w:lang w:val="en-US" w:eastAsia="zh-CN" w:bidi="ar-SA"/>
              </w:rPr>
            </w:pPr>
            <w:r>
              <w:rPr>
                <w:rFonts w:hint="eastAsia" w:ascii="方正仿宋简体" w:hAnsi="方正仿宋简体" w:eastAsia="方正仿宋简体" w:cs="Times New Roman"/>
                <w:color w:val="000000"/>
                <w:kern w:val="0"/>
                <w:sz w:val="18"/>
                <w:szCs w:val="18"/>
                <w:lang w:val="en-US" w:eastAsia="zh-CN"/>
              </w:rPr>
              <w:t>市场监管局</w:t>
            </w:r>
          </w:p>
        </w:tc>
        <w:tc>
          <w:tcPr>
            <w:tcW w:w="1039"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Calibri" w:eastAsia="方正仿宋简体" w:cs="Times New Roman"/>
                <w:color w:val="000000"/>
                <w:kern w:val="2"/>
                <w:sz w:val="18"/>
                <w:szCs w:val="18"/>
                <w:lang w:val="en-US" w:eastAsia="zh-CN" w:bidi="ar-SA"/>
              </w:rPr>
            </w:pPr>
            <w:r>
              <w:rPr>
                <w:rFonts w:ascii="方正仿宋简体" w:hAnsi="方正仿宋简体" w:eastAsia="方正仿宋简体" w:cs="Times New Roman"/>
                <w:color w:val="000000"/>
                <w:kern w:val="0"/>
                <w:sz w:val="18"/>
                <w:szCs w:val="18"/>
              </w:rPr>
              <w:t>行政处罚</w:t>
            </w:r>
          </w:p>
        </w:tc>
        <w:tc>
          <w:tcPr>
            <w:tcW w:w="334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ascii="Times New Roman" w:hAnsi="Calibri" w:eastAsia="方正仿宋简体" w:cs="Times New Roman"/>
                <w:color w:val="000000"/>
                <w:kern w:val="2"/>
                <w:sz w:val="18"/>
                <w:szCs w:val="18"/>
                <w:lang w:val="en-US" w:eastAsia="zh-CN" w:bidi="ar-SA"/>
              </w:rPr>
            </w:pPr>
            <w:r>
              <w:rPr>
                <w:rFonts w:ascii="方正仿宋简体" w:hAnsi="方正仿宋简体" w:eastAsia="方正仿宋简体" w:cs="Times New Roman"/>
                <w:color w:val="000000"/>
                <w:kern w:val="0"/>
                <w:sz w:val="18"/>
                <w:szCs w:val="18"/>
              </w:rPr>
              <w:t>对经营者对其商品作虚假或引人误解的商业宣传行为，或者通过组织虚假交易等方式帮助其他经营者进行虚假或者引人误解的商业宣传的行政处罚</w:t>
            </w:r>
          </w:p>
        </w:tc>
        <w:tc>
          <w:tcPr>
            <w:tcW w:w="46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Calibri" w:hAnsi="Calibri" w:eastAsia="方正仿宋简体" w:cs="Times New Roman"/>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42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50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149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ascii="Times New Roman" w:hAnsi="Times New Roman" w:eastAsia="方正仿宋简体" w:cs="Times New Roman"/>
                <w:color w:val="FF0000"/>
                <w:kern w:val="0"/>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3" w:hRule="atLeast"/>
        </w:trPr>
        <w:tc>
          <w:tcPr>
            <w:tcW w:w="14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Calibri" w:eastAsia="方正仿宋简体" w:cs="Times New Roman"/>
                <w:color w:val="000000"/>
                <w:kern w:val="2"/>
                <w:sz w:val="18"/>
                <w:szCs w:val="18"/>
                <w:lang w:val="en-US" w:eastAsia="zh-CN" w:bidi="ar-SA"/>
              </w:rPr>
            </w:pPr>
            <w:r>
              <w:rPr>
                <w:rFonts w:ascii="方正仿宋简体" w:hAnsi="方正仿宋简体" w:eastAsia="方正仿宋简体" w:cs="Times New Roman"/>
                <w:color w:val="000000"/>
                <w:kern w:val="0"/>
                <w:sz w:val="18"/>
                <w:szCs w:val="18"/>
              </w:rPr>
              <w:t>省市场监管局</w:t>
            </w:r>
          </w:p>
        </w:tc>
        <w:tc>
          <w:tcPr>
            <w:tcW w:w="85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textAlignment w:val="center"/>
              <w:rPr>
                <w:rFonts w:ascii="Calibri" w:hAnsi="Calibri" w:eastAsia="方正仿宋简体" w:cs="Times New Roman"/>
                <w:kern w:val="0"/>
                <w:sz w:val="18"/>
                <w:szCs w:val="18"/>
                <w:lang w:val="en-US" w:eastAsia="zh-CN" w:bidi="ar-SA"/>
              </w:rPr>
            </w:pPr>
            <w:r>
              <w:rPr>
                <w:rFonts w:ascii="Times New Roman" w:hAnsi="Times New Roman" w:eastAsia="Times New Roman" w:cs="Times New Roman"/>
                <w:color w:val="000000"/>
                <w:kern w:val="0"/>
                <w:sz w:val="18"/>
                <w:szCs w:val="18"/>
              </w:rPr>
              <w:t>3664</w:t>
            </w:r>
          </w:p>
        </w:tc>
        <w:tc>
          <w:tcPr>
            <w:tcW w:w="1039"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eastAsia" w:ascii="方正仿宋简体" w:hAnsi="方正仿宋简体" w:eastAsia="方正仿宋简体" w:cs="Times New Roman"/>
                <w:color w:val="000000"/>
                <w:kern w:val="0"/>
                <w:sz w:val="18"/>
                <w:szCs w:val="18"/>
                <w:lang w:val="en-US" w:eastAsia="zh-CN" w:bidi="ar-SA"/>
              </w:rPr>
            </w:pPr>
            <w:r>
              <w:rPr>
                <w:rFonts w:hint="eastAsia" w:ascii="方正仿宋简体" w:hAnsi="方正仿宋简体" w:eastAsia="方正仿宋简体" w:cs="Times New Roman"/>
                <w:color w:val="000000"/>
                <w:kern w:val="0"/>
                <w:sz w:val="18"/>
                <w:szCs w:val="18"/>
                <w:lang w:val="en-US" w:eastAsia="zh-CN"/>
              </w:rPr>
              <w:t>市场监管局</w:t>
            </w:r>
          </w:p>
        </w:tc>
        <w:tc>
          <w:tcPr>
            <w:tcW w:w="1039"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Calibri" w:eastAsia="方正仿宋简体" w:cs="Times New Roman"/>
                <w:color w:val="000000"/>
                <w:kern w:val="2"/>
                <w:sz w:val="18"/>
                <w:szCs w:val="18"/>
                <w:lang w:val="en-US" w:eastAsia="zh-CN" w:bidi="ar-SA"/>
              </w:rPr>
            </w:pPr>
            <w:r>
              <w:rPr>
                <w:rFonts w:ascii="方正仿宋简体" w:hAnsi="方正仿宋简体" w:eastAsia="方正仿宋简体" w:cs="Times New Roman"/>
                <w:color w:val="000000"/>
                <w:kern w:val="0"/>
                <w:sz w:val="18"/>
                <w:szCs w:val="18"/>
              </w:rPr>
              <w:t>行政处罚</w:t>
            </w:r>
          </w:p>
        </w:tc>
        <w:tc>
          <w:tcPr>
            <w:tcW w:w="334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ascii="Times New Roman" w:hAnsi="Calibri" w:eastAsia="方正仿宋简体" w:cs="Times New Roman"/>
                <w:color w:val="000000"/>
                <w:kern w:val="2"/>
                <w:sz w:val="18"/>
                <w:szCs w:val="18"/>
                <w:lang w:val="en-US" w:eastAsia="zh-CN" w:bidi="ar-SA"/>
              </w:rPr>
            </w:pPr>
            <w:r>
              <w:rPr>
                <w:rFonts w:ascii="方正仿宋简体" w:hAnsi="方正仿宋简体" w:eastAsia="方正仿宋简体" w:cs="Times New Roman"/>
                <w:color w:val="000000"/>
                <w:kern w:val="0"/>
                <w:sz w:val="18"/>
                <w:szCs w:val="18"/>
              </w:rPr>
              <w:t>对经营者未经权利人授权不得以</w:t>
            </w:r>
            <w:r>
              <w:rPr>
                <w:rFonts w:ascii="Times New Roman" w:hAnsi="Times New Roman" w:eastAsia="方正仿宋简体" w:cs="Times New Roman"/>
                <w:color w:val="000000"/>
                <w:kern w:val="0"/>
                <w:sz w:val="18"/>
                <w:szCs w:val="18"/>
              </w:rPr>
              <w:t>‘</w:t>
            </w:r>
            <w:r>
              <w:rPr>
                <w:rFonts w:ascii="方正仿宋简体" w:hAnsi="方正仿宋简体" w:eastAsia="方正仿宋简体" w:cs="Times New Roman"/>
                <w:color w:val="000000"/>
                <w:kern w:val="0"/>
                <w:sz w:val="18"/>
                <w:szCs w:val="18"/>
              </w:rPr>
              <w:t>特约经销</w:t>
            </w:r>
            <w:r>
              <w:rPr>
                <w:rFonts w:ascii="Times New Roman" w:hAnsi="Times New Roman" w:eastAsia="方正仿宋简体" w:cs="Times New Roman"/>
                <w:color w:val="000000"/>
                <w:kern w:val="0"/>
                <w:sz w:val="18"/>
                <w:szCs w:val="18"/>
              </w:rPr>
              <w:t>’</w:t>
            </w:r>
            <w:r>
              <w:rPr>
                <w:rFonts w:ascii="方正仿宋简体" w:hAnsi="方正仿宋简体" w:eastAsia="方正仿宋简体" w:cs="Times New Roman"/>
                <w:color w:val="000000"/>
                <w:kern w:val="0"/>
                <w:sz w:val="18"/>
                <w:szCs w:val="18"/>
              </w:rPr>
              <w:t>、</w:t>
            </w:r>
            <w:r>
              <w:rPr>
                <w:rFonts w:ascii="Times New Roman" w:hAnsi="Times New Roman" w:eastAsia="方正仿宋简体" w:cs="Times New Roman"/>
                <w:color w:val="000000"/>
                <w:kern w:val="0"/>
                <w:sz w:val="18"/>
                <w:szCs w:val="18"/>
              </w:rPr>
              <w:t>‘</w:t>
            </w:r>
            <w:r>
              <w:rPr>
                <w:rFonts w:ascii="方正仿宋简体" w:hAnsi="方正仿宋简体" w:eastAsia="方正仿宋简体" w:cs="Times New Roman"/>
                <w:color w:val="000000"/>
                <w:kern w:val="0"/>
                <w:sz w:val="18"/>
                <w:szCs w:val="18"/>
              </w:rPr>
              <w:t>指定经销</w:t>
            </w:r>
            <w:r>
              <w:rPr>
                <w:rFonts w:ascii="Times New Roman" w:hAnsi="Times New Roman" w:eastAsia="方正仿宋简体" w:cs="Times New Roman"/>
                <w:color w:val="000000"/>
                <w:kern w:val="0"/>
                <w:sz w:val="18"/>
                <w:szCs w:val="18"/>
              </w:rPr>
              <w:t>’</w:t>
            </w:r>
            <w:r>
              <w:rPr>
                <w:rFonts w:ascii="方正仿宋简体" w:hAnsi="方正仿宋简体" w:eastAsia="方正仿宋简体" w:cs="Times New Roman"/>
                <w:color w:val="000000"/>
                <w:kern w:val="0"/>
                <w:sz w:val="18"/>
                <w:szCs w:val="18"/>
              </w:rPr>
              <w:t>、</w:t>
            </w:r>
            <w:r>
              <w:rPr>
                <w:rFonts w:ascii="Times New Roman" w:hAnsi="Times New Roman" w:eastAsia="方正仿宋简体" w:cs="Times New Roman"/>
                <w:color w:val="000000"/>
                <w:kern w:val="0"/>
                <w:sz w:val="18"/>
                <w:szCs w:val="18"/>
              </w:rPr>
              <w:t>‘</w:t>
            </w:r>
            <w:r>
              <w:rPr>
                <w:rFonts w:ascii="方正仿宋简体" w:hAnsi="方正仿宋简体" w:eastAsia="方正仿宋简体" w:cs="Times New Roman"/>
                <w:color w:val="000000"/>
                <w:kern w:val="0"/>
                <w:sz w:val="18"/>
                <w:szCs w:val="18"/>
              </w:rPr>
              <w:t>总代理</w:t>
            </w:r>
            <w:r>
              <w:rPr>
                <w:rFonts w:ascii="Times New Roman" w:hAnsi="Times New Roman" w:eastAsia="方正仿宋简体" w:cs="Times New Roman"/>
                <w:color w:val="000000"/>
                <w:kern w:val="0"/>
                <w:sz w:val="18"/>
                <w:szCs w:val="18"/>
              </w:rPr>
              <w:t>’</w:t>
            </w:r>
            <w:r>
              <w:rPr>
                <w:rFonts w:ascii="方正仿宋简体" w:hAnsi="方正仿宋简体" w:eastAsia="方正仿宋简体" w:cs="Times New Roman"/>
                <w:color w:val="000000"/>
                <w:kern w:val="0"/>
                <w:sz w:val="18"/>
                <w:szCs w:val="18"/>
              </w:rPr>
              <w:t>、</w:t>
            </w:r>
            <w:r>
              <w:rPr>
                <w:rFonts w:ascii="Times New Roman" w:hAnsi="Times New Roman" w:eastAsia="方正仿宋简体" w:cs="Times New Roman"/>
                <w:color w:val="000000"/>
                <w:kern w:val="0"/>
                <w:sz w:val="18"/>
                <w:szCs w:val="18"/>
              </w:rPr>
              <w:t>‘</w:t>
            </w:r>
            <w:r>
              <w:rPr>
                <w:rFonts w:ascii="方正仿宋简体" w:hAnsi="方正仿宋简体" w:eastAsia="方正仿宋简体" w:cs="Times New Roman"/>
                <w:color w:val="000000"/>
                <w:kern w:val="0"/>
                <w:sz w:val="18"/>
                <w:szCs w:val="18"/>
              </w:rPr>
              <w:t>特约修理</w:t>
            </w:r>
            <w:r>
              <w:rPr>
                <w:rFonts w:ascii="Times New Roman" w:hAnsi="Times New Roman" w:eastAsia="方正仿宋简体" w:cs="Times New Roman"/>
                <w:color w:val="000000"/>
                <w:kern w:val="0"/>
                <w:sz w:val="18"/>
                <w:szCs w:val="18"/>
              </w:rPr>
              <w:t>’</w:t>
            </w:r>
            <w:r>
              <w:rPr>
                <w:rFonts w:ascii="方正仿宋简体" w:hAnsi="方正仿宋简体" w:eastAsia="方正仿宋简体" w:cs="Times New Roman"/>
                <w:color w:val="000000"/>
                <w:kern w:val="0"/>
                <w:sz w:val="18"/>
                <w:szCs w:val="18"/>
              </w:rPr>
              <w:t>或者其他类似名义从事经营活动，价格欺骗，捏造、散布虚伪事实，损害竞争对手的商业信誉、商品声誉的行政处罚</w:t>
            </w:r>
          </w:p>
        </w:tc>
        <w:tc>
          <w:tcPr>
            <w:tcW w:w="46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Calibri" w:hAnsi="Calibri" w:eastAsia="方正仿宋简体" w:cs="Times New Roman"/>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42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50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149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ascii="Times New Roman" w:hAnsi="Times New Roman" w:eastAsia="方正仿宋简体" w:cs="Times New Roman"/>
                <w:color w:val="FF0000"/>
                <w:kern w:val="0"/>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3" w:hRule="atLeast"/>
        </w:trPr>
        <w:tc>
          <w:tcPr>
            <w:tcW w:w="14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Calibri" w:eastAsia="方正仿宋简体" w:cs="Times New Roman"/>
                <w:color w:val="000000"/>
                <w:kern w:val="2"/>
                <w:sz w:val="18"/>
                <w:szCs w:val="18"/>
                <w:lang w:val="en-US" w:eastAsia="zh-CN" w:bidi="ar-SA"/>
              </w:rPr>
            </w:pPr>
            <w:r>
              <w:rPr>
                <w:rFonts w:ascii="方正仿宋简体" w:hAnsi="方正仿宋简体" w:eastAsia="方正仿宋简体" w:cs="Times New Roman"/>
                <w:color w:val="000000"/>
                <w:kern w:val="0"/>
                <w:sz w:val="18"/>
                <w:szCs w:val="18"/>
              </w:rPr>
              <w:t>省市场监管局</w:t>
            </w:r>
          </w:p>
        </w:tc>
        <w:tc>
          <w:tcPr>
            <w:tcW w:w="85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textAlignment w:val="center"/>
              <w:rPr>
                <w:rFonts w:ascii="Calibri" w:hAnsi="Calibri" w:eastAsia="方正仿宋简体" w:cs="Times New Roman"/>
                <w:kern w:val="0"/>
                <w:sz w:val="18"/>
                <w:szCs w:val="18"/>
                <w:lang w:val="en-US" w:eastAsia="zh-CN" w:bidi="ar-SA"/>
              </w:rPr>
            </w:pPr>
            <w:r>
              <w:rPr>
                <w:rFonts w:ascii="Times New Roman" w:hAnsi="Times New Roman" w:eastAsia="Times New Roman" w:cs="Times New Roman"/>
                <w:color w:val="000000"/>
                <w:kern w:val="0"/>
                <w:sz w:val="18"/>
                <w:szCs w:val="18"/>
              </w:rPr>
              <w:t>3722</w:t>
            </w:r>
          </w:p>
        </w:tc>
        <w:tc>
          <w:tcPr>
            <w:tcW w:w="1039"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eastAsia" w:ascii="方正仿宋简体" w:hAnsi="方正仿宋简体" w:eastAsia="方正仿宋简体" w:cs="Times New Roman"/>
                <w:color w:val="000000"/>
                <w:kern w:val="0"/>
                <w:sz w:val="18"/>
                <w:szCs w:val="18"/>
                <w:lang w:val="en-US" w:eastAsia="zh-CN" w:bidi="ar-SA"/>
              </w:rPr>
            </w:pPr>
            <w:r>
              <w:rPr>
                <w:rFonts w:hint="eastAsia" w:ascii="方正仿宋简体" w:hAnsi="方正仿宋简体" w:eastAsia="方正仿宋简体" w:cs="Times New Roman"/>
                <w:color w:val="000000"/>
                <w:kern w:val="0"/>
                <w:sz w:val="18"/>
                <w:szCs w:val="18"/>
                <w:lang w:val="en-US" w:eastAsia="zh-CN"/>
              </w:rPr>
              <w:t>市场监管局</w:t>
            </w:r>
          </w:p>
        </w:tc>
        <w:tc>
          <w:tcPr>
            <w:tcW w:w="1039"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Calibri" w:eastAsia="方正仿宋简体" w:cs="Times New Roman"/>
                <w:color w:val="000000"/>
                <w:kern w:val="2"/>
                <w:sz w:val="18"/>
                <w:szCs w:val="18"/>
                <w:lang w:val="en-US" w:eastAsia="zh-CN" w:bidi="ar-SA"/>
              </w:rPr>
            </w:pPr>
            <w:r>
              <w:rPr>
                <w:rFonts w:ascii="方正仿宋简体" w:hAnsi="方正仿宋简体" w:eastAsia="方正仿宋简体" w:cs="Times New Roman"/>
                <w:color w:val="000000"/>
                <w:kern w:val="0"/>
                <w:sz w:val="18"/>
                <w:szCs w:val="18"/>
              </w:rPr>
              <w:t>行政处罚</w:t>
            </w:r>
          </w:p>
        </w:tc>
        <w:tc>
          <w:tcPr>
            <w:tcW w:w="334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ascii="Times New Roman" w:hAnsi="Calibri" w:eastAsia="方正仿宋简体" w:cs="Times New Roman"/>
                <w:color w:val="000000"/>
                <w:kern w:val="2"/>
                <w:sz w:val="18"/>
                <w:szCs w:val="18"/>
                <w:lang w:val="en-US" w:eastAsia="zh-CN" w:bidi="ar-SA"/>
              </w:rPr>
            </w:pPr>
            <w:r>
              <w:rPr>
                <w:rFonts w:ascii="方正仿宋简体" w:hAnsi="方正仿宋简体" w:eastAsia="方正仿宋简体" w:cs="Times New Roman"/>
                <w:color w:val="000000"/>
                <w:kern w:val="0"/>
                <w:sz w:val="18"/>
                <w:szCs w:val="18"/>
              </w:rPr>
              <w:t>对特殊标志所有人或使用人违反特殊标志使用管理规定的行政处罚</w:t>
            </w:r>
          </w:p>
        </w:tc>
        <w:tc>
          <w:tcPr>
            <w:tcW w:w="46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Calibri" w:hAnsi="Calibri" w:eastAsia="方正仿宋简体" w:cs="Times New Roman"/>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42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50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149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both"/>
              <w:rPr>
                <w:rFonts w:hint="default" w:ascii="Times New Roman" w:hAnsi="Times New Roman" w:eastAsia="方正仿宋简体" w:cs="Times New Roman"/>
                <w:color w:val="FF0000"/>
                <w:kern w:val="0"/>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3" w:hRule="atLeast"/>
        </w:trPr>
        <w:tc>
          <w:tcPr>
            <w:tcW w:w="14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Calibri" w:eastAsia="方正仿宋简体" w:cs="Times New Roman"/>
                <w:color w:val="000000"/>
                <w:kern w:val="2"/>
                <w:sz w:val="18"/>
                <w:szCs w:val="18"/>
                <w:lang w:val="en-US" w:eastAsia="zh-CN" w:bidi="ar-SA"/>
              </w:rPr>
            </w:pPr>
            <w:r>
              <w:rPr>
                <w:rFonts w:ascii="方正仿宋简体" w:hAnsi="方正仿宋简体" w:eastAsia="方正仿宋简体" w:cs="Times New Roman"/>
                <w:color w:val="000000"/>
                <w:kern w:val="0"/>
                <w:sz w:val="18"/>
                <w:szCs w:val="18"/>
              </w:rPr>
              <w:t>省市场监管局</w:t>
            </w:r>
          </w:p>
        </w:tc>
        <w:tc>
          <w:tcPr>
            <w:tcW w:w="85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textAlignment w:val="center"/>
              <w:rPr>
                <w:rFonts w:ascii="Calibri" w:hAnsi="Calibri" w:eastAsia="方正仿宋简体" w:cs="Times New Roman"/>
                <w:kern w:val="0"/>
                <w:sz w:val="18"/>
                <w:szCs w:val="18"/>
                <w:lang w:val="en-US" w:eastAsia="zh-CN" w:bidi="ar-SA"/>
              </w:rPr>
            </w:pPr>
            <w:r>
              <w:rPr>
                <w:rFonts w:ascii="Times New Roman" w:hAnsi="Times New Roman" w:eastAsia="Times New Roman" w:cs="Times New Roman"/>
                <w:color w:val="000000"/>
                <w:kern w:val="0"/>
                <w:sz w:val="18"/>
                <w:szCs w:val="18"/>
              </w:rPr>
              <w:t>3931</w:t>
            </w:r>
          </w:p>
        </w:tc>
        <w:tc>
          <w:tcPr>
            <w:tcW w:w="1039"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方正仿宋简体" w:hAnsi="方正仿宋简体" w:eastAsia="方正仿宋简体" w:cs="Times New Roman"/>
                <w:color w:val="000000"/>
                <w:kern w:val="0"/>
                <w:sz w:val="18"/>
                <w:szCs w:val="18"/>
                <w:lang w:val="en-US" w:eastAsia="zh-CN" w:bidi="ar-SA"/>
              </w:rPr>
            </w:pPr>
            <w:r>
              <w:rPr>
                <w:rFonts w:hint="eastAsia" w:ascii="方正仿宋简体" w:hAnsi="方正仿宋简体" w:eastAsia="方正仿宋简体" w:cs="Times New Roman"/>
                <w:color w:val="auto"/>
                <w:kern w:val="0"/>
                <w:sz w:val="18"/>
                <w:szCs w:val="18"/>
                <w:lang w:val="en-US" w:eastAsia="zh-CN"/>
              </w:rPr>
              <w:t>市场监管局</w:t>
            </w:r>
          </w:p>
        </w:tc>
        <w:tc>
          <w:tcPr>
            <w:tcW w:w="1039"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Calibri" w:eastAsia="方正仿宋简体" w:cs="Times New Roman"/>
                <w:color w:val="000000"/>
                <w:kern w:val="2"/>
                <w:sz w:val="18"/>
                <w:szCs w:val="18"/>
                <w:lang w:val="en-US" w:eastAsia="zh-CN" w:bidi="ar-SA"/>
              </w:rPr>
            </w:pPr>
            <w:r>
              <w:rPr>
                <w:rFonts w:ascii="方正仿宋简体" w:hAnsi="方正仿宋简体" w:eastAsia="方正仿宋简体" w:cs="Times New Roman"/>
                <w:color w:val="000000"/>
                <w:kern w:val="0"/>
                <w:sz w:val="18"/>
                <w:szCs w:val="18"/>
              </w:rPr>
              <w:t>行政处罚</w:t>
            </w:r>
          </w:p>
        </w:tc>
        <w:tc>
          <w:tcPr>
            <w:tcW w:w="334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ascii="Times New Roman" w:hAnsi="Calibri" w:eastAsia="方正仿宋简体" w:cs="Times New Roman"/>
                <w:color w:val="000000"/>
                <w:kern w:val="2"/>
                <w:sz w:val="18"/>
                <w:szCs w:val="18"/>
                <w:lang w:val="en-US" w:eastAsia="zh-CN" w:bidi="ar-SA"/>
              </w:rPr>
            </w:pPr>
            <w:r>
              <w:rPr>
                <w:rFonts w:ascii="方正仿宋简体" w:hAnsi="方正仿宋简体" w:eastAsia="方正仿宋简体" w:cs="Times New Roman"/>
                <w:color w:val="000000"/>
                <w:kern w:val="0"/>
                <w:sz w:val="18"/>
                <w:szCs w:val="18"/>
              </w:rPr>
              <w:t>对检验检测机构未依法取得资质认定，擅自向社会出具具有证明作用的数据、结果，且法律、法规未作规定的行政处罚</w:t>
            </w:r>
          </w:p>
        </w:tc>
        <w:tc>
          <w:tcPr>
            <w:tcW w:w="46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Calibri" w:hAnsi="Calibri" w:eastAsia="方正仿宋简体" w:cs="Times New Roman"/>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42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50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149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3" w:hRule="atLeast"/>
        </w:trPr>
        <w:tc>
          <w:tcPr>
            <w:tcW w:w="14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Calibri" w:eastAsia="方正仿宋简体" w:cs="Times New Roman"/>
                <w:color w:val="000000"/>
                <w:kern w:val="2"/>
                <w:sz w:val="18"/>
                <w:szCs w:val="18"/>
                <w:lang w:val="en-US" w:eastAsia="zh-CN" w:bidi="ar-SA"/>
              </w:rPr>
            </w:pPr>
            <w:r>
              <w:rPr>
                <w:rFonts w:ascii="方正仿宋简体" w:hAnsi="方正仿宋简体" w:eastAsia="方正仿宋简体" w:cs="Times New Roman"/>
                <w:color w:val="000000"/>
                <w:kern w:val="0"/>
                <w:sz w:val="18"/>
                <w:szCs w:val="18"/>
              </w:rPr>
              <w:t>省市场监管局</w:t>
            </w:r>
          </w:p>
        </w:tc>
        <w:tc>
          <w:tcPr>
            <w:tcW w:w="85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textAlignment w:val="center"/>
              <w:rPr>
                <w:rFonts w:ascii="Calibri" w:hAnsi="Calibri" w:eastAsia="方正仿宋简体" w:cs="Times New Roman"/>
                <w:kern w:val="0"/>
                <w:sz w:val="18"/>
                <w:szCs w:val="18"/>
                <w:lang w:val="en-US" w:eastAsia="zh-CN" w:bidi="ar-SA"/>
              </w:rPr>
            </w:pPr>
            <w:r>
              <w:rPr>
                <w:rFonts w:ascii="Times New Roman" w:hAnsi="Times New Roman" w:eastAsia="Times New Roman" w:cs="Times New Roman"/>
                <w:color w:val="000000"/>
                <w:kern w:val="0"/>
                <w:sz w:val="18"/>
                <w:szCs w:val="18"/>
              </w:rPr>
              <w:t>3932</w:t>
            </w:r>
          </w:p>
        </w:tc>
        <w:tc>
          <w:tcPr>
            <w:tcW w:w="1039"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eastAsia" w:ascii="方正仿宋简体" w:hAnsi="方正仿宋简体" w:eastAsia="方正仿宋简体" w:cs="Times New Roman"/>
                <w:color w:val="000000"/>
                <w:kern w:val="0"/>
                <w:sz w:val="18"/>
                <w:szCs w:val="18"/>
                <w:lang w:val="en-US" w:eastAsia="zh-CN" w:bidi="ar-SA"/>
              </w:rPr>
            </w:pPr>
            <w:r>
              <w:rPr>
                <w:rFonts w:hint="eastAsia" w:ascii="方正仿宋简体" w:hAnsi="方正仿宋简体" w:eastAsia="方正仿宋简体" w:cs="Times New Roman"/>
                <w:color w:val="auto"/>
                <w:kern w:val="0"/>
                <w:sz w:val="18"/>
                <w:szCs w:val="18"/>
                <w:lang w:val="en-US" w:eastAsia="zh-CN"/>
              </w:rPr>
              <w:t>市场监管局</w:t>
            </w:r>
          </w:p>
        </w:tc>
        <w:tc>
          <w:tcPr>
            <w:tcW w:w="1039"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Calibri" w:eastAsia="方正仿宋简体" w:cs="Times New Roman"/>
                <w:color w:val="000000"/>
                <w:kern w:val="2"/>
                <w:sz w:val="18"/>
                <w:szCs w:val="18"/>
                <w:lang w:val="en-US" w:eastAsia="zh-CN" w:bidi="ar-SA"/>
              </w:rPr>
            </w:pPr>
            <w:r>
              <w:rPr>
                <w:rFonts w:ascii="方正仿宋简体" w:hAnsi="方正仿宋简体" w:eastAsia="方正仿宋简体" w:cs="Times New Roman"/>
                <w:color w:val="000000"/>
                <w:kern w:val="0"/>
                <w:sz w:val="18"/>
                <w:szCs w:val="18"/>
              </w:rPr>
              <w:t>行政处罚</w:t>
            </w:r>
          </w:p>
        </w:tc>
        <w:tc>
          <w:tcPr>
            <w:tcW w:w="334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ascii="Times New Roman" w:hAnsi="Calibri" w:eastAsia="方正仿宋简体" w:cs="Times New Roman"/>
                <w:color w:val="000000"/>
                <w:kern w:val="2"/>
                <w:sz w:val="18"/>
                <w:szCs w:val="18"/>
                <w:lang w:val="en-US" w:eastAsia="zh-CN" w:bidi="ar-SA"/>
              </w:rPr>
            </w:pPr>
            <w:r>
              <w:rPr>
                <w:rFonts w:ascii="方正仿宋简体" w:hAnsi="方正仿宋简体" w:eastAsia="方正仿宋简体" w:cs="Times New Roman"/>
                <w:color w:val="000000"/>
                <w:kern w:val="0"/>
                <w:sz w:val="18"/>
                <w:szCs w:val="18"/>
              </w:rPr>
              <w:t>对检验检测机构基本条件和技术能力不能持续符合资质认定条件和要求，擅自向社会出具具有证明作用的检验检测数据、结果或超出资质认定证书规定的检验检测能力范围，擅自向社会出具具有证明作用的数据、结果，且法律法规未作规定的行政处罚</w:t>
            </w:r>
          </w:p>
        </w:tc>
        <w:tc>
          <w:tcPr>
            <w:tcW w:w="46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Calibri" w:hAnsi="Calibri" w:eastAsia="方正仿宋简体" w:cs="Times New Roman"/>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42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50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149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3" w:hRule="atLeast"/>
        </w:trPr>
        <w:tc>
          <w:tcPr>
            <w:tcW w:w="14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Calibri" w:eastAsia="方正仿宋简体" w:cs="Times New Roman"/>
                <w:color w:val="000000"/>
                <w:kern w:val="2"/>
                <w:sz w:val="18"/>
                <w:szCs w:val="18"/>
                <w:lang w:val="en-US" w:eastAsia="zh-CN" w:bidi="ar-SA"/>
              </w:rPr>
            </w:pPr>
            <w:r>
              <w:rPr>
                <w:rFonts w:ascii="方正仿宋简体" w:hAnsi="方正仿宋简体" w:eastAsia="方正仿宋简体" w:cs="Times New Roman"/>
                <w:color w:val="000000"/>
                <w:kern w:val="0"/>
                <w:sz w:val="18"/>
                <w:szCs w:val="18"/>
              </w:rPr>
              <w:t>省市场监管局</w:t>
            </w:r>
          </w:p>
        </w:tc>
        <w:tc>
          <w:tcPr>
            <w:tcW w:w="85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textAlignment w:val="center"/>
              <w:rPr>
                <w:rFonts w:ascii="Calibri" w:hAnsi="Calibri" w:eastAsia="方正仿宋简体" w:cs="Times New Roman"/>
                <w:kern w:val="0"/>
                <w:sz w:val="18"/>
                <w:szCs w:val="18"/>
                <w:lang w:val="en-US" w:eastAsia="zh-CN" w:bidi="ar-SA"/>
              </w:rPr>
            </w:pPr>
            <w:r>
              <w:rPr>
                <w:rFonts w:ascii="Times New Roman" w:hAnsi="Times New Roman" w:eastAsia="Times New Roman" w:cs="Times New Roman"/>
                <w:color w:val="000000"/>
                <w:kern w:val="0"/>
                <w:sz w:val="18"/>
                <w:szCs w:val="18"/>
              </w:rPr>
              <w:t>3954</w:t>
            </w:r>
          </w:p>
        </w:tc>
        <w:tc>
          <w:tcPr>
            <w:tcW w:w="1039"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eastAsia" w:ascii="方正仿宋简体" w:hAnsi="方正仿宋简体" w:eastAsia="方正仿宋简体" w:cs="Times New Roman"/>
                <w:color w:val="000000"/>
                <w:kern w:val="0"/>
                <w:sz w:val="18"/>
                <w:szCs w:val="18"/>
                <w:lang w:val="en-US" w:eastAsia="zh-CN" w:bidi="ar-SA"/>
              </w:rPr>
            </w:pPr>
            <w:r>
              <w:rPr>
                <w:rFonts w:hint="eastAsia" w:ascii="方正仿宋简体" w:hAnsi="方正仿宋简体" w:eastAsia="方正仿宋简体" w:cs="Times New Roman"/>
                <w:color w:val="auto"/>
                <w:kern w:val="0"/>
                <w:sz w:val="18"/>
                <w:szCs w:val="18"/>
                <w:lang w:val="en-US" w:eastAsia="zh-CN"/>
              </w:rPr>
              <w:t>市场监管局</w:t>
            </w:r>
          </w:p>
        </w:tc>
        <w:tc>
          <w:tcPr>
            <w:tcW w:w="1039"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Calibri" w:eastAsia="方正仿宋简体" w:cs="Times New Roman"/>
                <w:color w:val="000000"/>
                <w:kern w:val="2"/>
                <w:sz w:val="18"/>
                <w:szCs w:val="18"/>
                <w:lang w:val="en-US" w:eastAsia="zh-CN" w:bidi="ar-SA"/>
              </w:rPr>
            </w:pPr>
            <w:r>
              <w:rPr>
                <w:rFonts w:ascii="方正仿宋简体" w:hAnsi="方正仿宋简体" w:eastAsia="方正仿宋简体" w:cs="Times New Roman"/>
                <w:color w:val="000000"/>
                <w:kern w:val="0"/>
                <w:sz w:val="18"/>
                <w:szCs w:val="18"/>
              </w:rPr>
              <w:t>行政处罚</w:t>
            </w:r>
          </w:p>
        </w:tc>
        <w:tc>
          <w:tcPr>
            <w:tcW w:w="334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ascii="Times New Roman" w:hAnsi="Calibri" w:eastAsia="方正仿宋简体" w:cs="Times New Roman"/>
                <w:color w:val="000000"/>
                <w:kern w:val="2"/>
                <w:sz w:val="18"/>
                <w:szCs w:val="18"/>
                <w:lang w:val="en-US" w:eastAsia="zh-CN" w:bidi="ar-SA"/>
              </w:rPr>
            </w:pPr>
            <w:r>
              <w:rPr>
                <w:rFonts w:ascii="方正仿宋简体" w:hAnsi="方正仿宋简体" w:eastAsia="方正仿宋简体" w:cs="Times New Roman"/>
                <w:color w:val="000000"/>
                <w:kern w:val="0"/>
                <w:sz w:val="18"/>
                <w:szCs w:val="18"/>
              </w:rPr>
              <w:t>对大型游乐设施运营使用单位违反规定未及时更换超过设计使用期限要求且检验或者安全评估后不符合安全使用条件的主要受力部件，租借场地开展大型游乐设施经营的，未与场地提供单位签订安全管理协议，落实安全管理制度，未按照安全技术规范和使用维护说明书等要求进行重大修理的行政处罚</w:t>
            </w:r>
          </w:p>
        </w:tc>
        <w:tc>
          <w:tcPr>
            <w:tcW w:w="46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Calibri" w:hAnsi="Calibri" w:eastAsia="方正仿宋简体" w:cs="Times New Roman"/>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42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50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149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3" w:hRule="atLeast"/>
        </w:trPr>
        <w:tc>
          <w:tcPr>
            <w:tcW w:w="14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Calibri" w:eastAsia="方正仿宋简体" w:cs="Times New Roman"/>
                <w:color w:val="000000"/>
                <w:kern w:val="2"/>
                <w:sz w:val="18"/>
                <w:szCs w:val="18"/>
                <w:lang w:val="en-US" w:eastAsia="zh-CN" w:bidi="ar-SA"/>
              </w:rPr>
            </w:pPr>
            <w:r>
              <w:rPr>
                <w:rFonts w:ascii="方正仿宋简体" w:hAnsi="方正仿宋简体" w:eastAsia="方正仿宋简体" w:cs="Times New Roman"/>
                <w:color w:val="000000"/>
                <w:kern w:val="0"/>
                <w:sz w:val="18"/>
                <w:szCs w:val="18"/>
              </w:rPr>
              <w:t>省市场监管局</w:t>
            </w:r>
          </w:p>
        </w:tc>
        <w:tc>
          <w:tcPr>
            <w:tcW w:w="85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textAlignment w:val="center"/>
              <w:rPr>
                <w:rFonts w:ascii="Calibri" w:hAnsi="Calibri" w:eastAsia="方正仿宋简体" w:cs="Times New Roman"/>
                <w:kern w:val="0"/>
                <w:sz w:val="18"/>
                <w:szCs w:val="18"/>
                <w:lang w:val="en-US" w:eastAsia="zh-CN" w:bidi="ar-SA"/>
              </w:rPr>
            </w:pPr>
            <w:r>
              <w:rPr>
                <w:rFonts w:ascii="Times New Roman" w:hAnsi="Times New Roman" w:eastAsia="Times New Roman" w:cs="Times New Roman"/>
                <w:color w:val="000000"/>
                <w:kern w:val="0"/>
                <w:sz w:val="18"/>
                <w:szCs w:val="18"/>
              </w:rPr>
              <w:t>4106</w:t>
            </w:r>
          </w:p>
        </w:tc>
        <w:tc>
          <w:tcPr>
            <w:tcW w:w="1039"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eastAsia" w:ascii="方正仿宋简体" w:hAnsi="方正仿宋简体" w:eastAsia="方正仿宋简体" w:cs="Times New Roman"/>
                <w:color w:val="000000"/>
                <w:kern w:val="0"/>
                <w:sz w:val="18"/>
                <w:szCs w:val="18"/>
                <w:lang w:val="en-US" w:eastAsia="zh-CN" w:bidi="ar-SA"/>
              </w:rPr>
            </w:pPr>
            <w:r>
              <w:rPr>
                <w:rFonts w:hint="eastAsia" w:ascii="方正仿宋简体" w:hAnsi="方正仿宋简体" w:eastAsia="方正仿宋简体" w:cs="Times New Roman"/>
                <w:color w:val="000000"/>
                <w:kern w:val="0"/>
                <w:sz w:val="18"/>
                <w:szCs w:val="18"/>
                <w:lang w:val="en-US" w:eastAsia="zh-CN"/>
              </w:rPr>
              <w:t>市场监管局</w:t>
            </w:r>
          </w:p>
        </w:tc>
        <w:tc>
          <w:tcPr>
            <w:tcW w:w="1039"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Calibri" w:eastAsia="方正仿宋简体" w:cs="Times New Roman"/>
                <w:color w:val="000000"/>
                <w:kern w:val="2"/>
                <w:sz w:val="18"/>
                <w:szCs w:val="18"/>
                <w:lang w:val="en-US" w:eastAsia="zh-CN" w:bidi="ar-SA"/>
              </w:rPr>
            </w:pPr>
            <w:r>
              <w:rPr>
                <w:rFonts w:ascii="方正仿宋简体" w:hAnsi="方正仿宋简体" w:eastAsia="方正仿宋简体" w:cs="Times New Roman"/>
                <w:color w:val="000000"/>
                <w:kern w:val="0"/>
                <w:sz w:val="18"/>
                <w:szCs w:val="18"/>
              </w:rPr>
              <w:t>行政处罚</w:t>
            </w:r>
          </w:p>
        </w:tc>
        <w:tc>
          <w:tcPr>
            <w:tcW w:w="334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ascii="Times New Roman" w:hAnsi="Calibri" w:eastAsia="方正仿宋简体" w:cs="Times New Roman"/>
                <w:color w:val="000000"/>
                <w:kern w:val="2"/>
                <w:sz w:val="18"/>
                <w:szCs w:val="18"/>
                <w:lang w:val="en-US" w:eastAsia="zh-CN" w:bidi="ar-SA"/>
              </w:rPr>
            </w:pPr>
            <w:r>
              <w:rPr>
                <w:rFonts w:ascii="方正仿宋简体" w:hAnsi="方正仿宋简体" w:eastAsia="方正仿宋简体" w:cs="Times New Roman"/>
                <w:color w:val="000000"/>
                <w:kern w:val="0"/>
                <w:sz w:val="18"/>
                <w:szCs w:val="18"/>
              </w:rPr>
              <w:t>对违反《未成年人保护法》第四十四条、第四十五条、第四十七条规定，未给予未成年人免费或者优惠待遇的行政处罚</w:t>
            </w:r>
          </w:p>
        </w:tc>
        <w:tc>
          <w:tcPr>
            <w:tcW w:w="46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Calibri" w:hAnsi="Calibri" w:eastAsia="方正仿宋简体" w:cs="Times New Roman"/>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42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50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149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ascii="方正仿宋简体" w:hAnsi="方正仿宋简体" w:eastAsia="方正仿宋简体" w:cs="Times New Roman"/>
                <w:color w:val="000000"/>
                <w:kern w:val="0"/>
                <w:sz w:val="18"/>
                <w:szCs w:val="18"/>
              </w:rPr>
              <w:t>与文化和旅游、交通运输等部门按职责分工分别行使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3" w:hRule="atLeast"/>
        </w:trPr>
        <w:tc>
          <w:tcPr>
            <w:tcW w:w="14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方正仿宋简体" w:hAnsi="方正仿宋简体" w:eastAsia="方正仿宋简体" w:cs="Times New Roman"/>
                <w:color w:val="000000"/>
                <w:kern w:val="0"/>
                <w:sz w:val="18"/>
                <w:szCs w:val="18"/>
              </w:rPr>
              <w:t>省药监局</w:t>
            </w:r>
          </w:p>
        </w:tc>
        <w:tc>
          <w:tcPr>
            <w:tcW w:w="85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Times New Roman" w:cs="Times New Roman"/>
                <w:color w:val="000000"/>
                <w:kern w:val="0"/>
                <w:sz w:val="18"/>
                <w:szCs w:val="18"/>
              </w:rPr>
              <w:t>4432</w:t>
            </w:r>
          </w:p>
        </w:tc>
        <w:tc>
          <w:tcPr>
            <w:tcW w:w="1039"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eastAsia" w:ascii="方正仿宋简体" w:hAnsi="方正仿宋简体" w:eastAsia="方正仿宋简体" w:cs="Times New Roman"/>
                <w:color w:val="000000"/>
                <w:kern w:val="0"/>
                <w:sz w:val="18"/>
                <w:szCs w:val="18"/>
                <w:lang w:val="en-US" w:eastAsia="zh-CN" w:bidi="ar-SA"/>
              </w:rPr>
            </w:pPr>
            <w:r>
              <w:rPr>
                <w:rFonts w:hint="eastAsia" w:ascii="方正仿宋简体" w:hAnsi="方正仿宋简体" w:eastAsia="方正仿宋简体" w:cs="Times New Roman"/>
                <w:color w:val="000000"/>
                <w:kern w:val="0"/>
                <w:sz w:val="18"/>
                <w:szCs w:val="18"/>
                <w:lang w:val="en-US" w:eastAsia="zh-CN"/>
              </w:rPr>
              <w:t>市场监管局</w:t>
            </w:r>
          </w:p>
        </w:tc>
        <w:tc>
          <w:tcPr>
            <w:tcW w:w="1039"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方正仿宋简体" w:hAnsi="方正仿宋简体" w:eastAsia="方正仿宋简体" w:cs="Times New Roman"/>
                <w:color w:val="000000"/>
                <w:kern w:val="0"/>
                <w:sz w:val="18"/>
                <w:szCs w:val="18"/>
              </w:rPr>
              <w:t>行政处罚</w:t>
            </w:r>
          </w:p>
        </w:tc>
        <w:tc>
          <w:tcPr>
            <w:tcW w:w="334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ascii="Times New Roman" w:hAnsi="Times New Roman" w:eastAsia="方正仿宋简体" w:cs="Times New Roman"/>
                <w:color w:val="000000"/>
                <w:kern w:val="0"/>
                <w:sz w:val="18"/>
                <w:szCs w:val="18"/>
                <w:lang w:val="en-US" w:eastAsia="zh-CN" w:bidi="ar-SA"/>
              </w:rPr>
            </w:pPr>
            <w:r>
              <w:rPr>
                <w:rFonts w:ascii="方正仿宋简体" w:hAnsi="方正仿宋简体" w:eastAsia="方正仿宋简体" w:cs="Times New Roman"/>
                <w:color w:val="000000"/>
                <w:kern w:val="0"/>
                <w:sz w:val="18"/>
                <w:szCs w:val="18"/>
              </w:rPr>
              <w:t>对医疗器械研制、生产、经营单位和检验机构违反《医疗器械监督管理条例》规定使用禁止从事医疗器械生产经营活动、检验工作的人员的行政处罚</w:t>
            </w:r>
          </w:p>
        </w:tc>
        <w:tc>
          <w:tcPr>
            <w:tcW w:w="46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42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50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149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3" w:hRule="atLeast"/>
        </w:trPr>
        <w:tc>
          <w:tcPr>
            <w:tcW w:w="144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方正仿宋简体" w:hAnsi="方正仿宋简体" w:eastAsia="方正仿宋简体" w:cs="Times New Roman"/>
                <w:color w:val="000000"/>
                <w:kern w:val="0"/>
                <w:sz w:val="18"/>
                <w:szCs w:val="18"/>
              </w:rPr>
              <w:t>省药监局</w:t>
            </w:r>
          </w:p>
        </w:tc>
        <w:tc>
          <w:tcPr>
            <w:tcW w:w="85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Times New Roman" w:cs="Times New Roman"/>
                <w:color w:val="000000"/>
                <w:kern w:val="0"/>
                <w:sz w:val="18"/>
                <w:szCs w:val="18"/>
              </w:rPr>
              <w:t>4434</w:t>
            </w:r>
          </w:p>
        </w:tc>
        <w:tc>
          <w:tcPr>
            <w:tcW w:w="1039"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eastAsia" w:ascii="方正仿宋简体" w:hAnsi="方正仿宋简体" w:eastAsia="方正仿宋简体" w:cs="Times New Roman"/>
                <w:color w:val="000000"/>
                <w:kern w:val="0"/>
                <w:sz w:val="18"/>
                <w:szCs w:val="18"/>
                <w:lang w:val="en-US" w:eastAsia="zh-CN" w:bidi="ar-SA"/>
              </w:rPr>
            </w:pPr>
            <w:r>
              <w:rPr>
                <w:rFonts w:hint="eastAsia" w:ascii="方正仿宋简体" w:hAnsi="方正仿宋简体" w:eastAsia="方正仿宋简体" w:cs="Times New Roman"/>
                <w:color w:val="000000"/>
                <w:kern w:val="0"/>
                <w:sz w:val="18"/>
                <w:szCs w:val="18"/>
                <w:lang w:val="en-US" w:eastAsia="zh-CN"/>
              </w:rPr>
              <w:t>市场监管局</w:t>
            </w:r>
          </w:p>
        </w:tc>
        <w:tc>
          <w:tcPr>
            <w:tcW w:w="1039"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方正仿宋简体" w:hAnsi="方正仿宋简体" w:eastAsia="方正仿宋简体" w:cs="Times New Roman"/>
                <w:color w:val="000000"/>
                <w:kern w:val="0"/>
                <w:sz w:val="18"/>
                <w:szCs w:val="18"/>
              </w:rPr>
              <w:t>行政处罚</w:t>
            </w:r>
          </w:p>
        </w:tc>
        <w:tc>
          <w:tcPr>
            <w:tcW w:w="334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ascii="Times New Roman" w:hAnsi="Times New Roman" w:eastAsia="方正仿宋简体" w:cs="Times New Roman"/>
                <w:color w:val="000000"/>
                <w:kern w:val="0"/>
                <w:sz w:val="18"/>
                <w:szCs w:val="18"/>
                <w:lang w:val="en-US" w:eastAsia="zh-CN" w:bidi="ar-SA"/>
              </w:rPr>
            </w:pPr>
            <w:r>
              <w:rPr>
                <w:rFonts w:ascii="方正仿宋简体" w:hAnsi="方正仿宋简体" w:eastAsia="方正仿宋简体" w:cs="Times New Roman"/>
                <w:color w:val="000000"/>
                <w:kern w:val="0"/>
                <w:sz w:val="18"/>
                <w:szCs w:val="18"/>
              </w:rPr>
              <w:t>对化妆品注册人、备案人、受托生产企业违反化妆品生产质量管理规范检查要点，未按照化妆品生产质量管理规范的要求组织生产的行政处罚</w:t>
            </w:r>
          </w:p>
        </w:tc>
        <w:tc>
          <w:tcPr>
            <w:tcW w:w="46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42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50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149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3" w:hRule="atLeast"/>
        </w:trPr>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方正仿宋简体" w:hAnsi="方正仿宋简体" w:eastAsia="方正仿宋简体" w:cs="Times New Roman"/>
                <w:color w:val="000000"/>
                <w:kern w:val="0"/>
                <w:sz w:val="18"/>
                <w:szCs w:val="18"/>
              </w:rPr>
              <w:t>省药监局</w:t>
            </w:r>
          </w:p>
        </w:tc>
        <w:tc>
          <w:tcPr>
            <w:tcW w:w="0" w:type="auto"/>
            <w:noWrap w:val="0"/>
            <w:vAlign w:val="center"/>
          </w:tcPr>
          <w:p>
            <w:pPr>
              <w:widowControl/>
              <w:suppressAutoHyphens/>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Times New Roman" w:cs="Times New Roman"/>
                <w:color w:val="000000"/>
                <w:kern w:val="0"/>
                <w:sz w:val="18"/>
                <w:szCs w:val="18"/>
              </w:rPr>
              <w:t>4435</w:t>
            </w:r>
          </w:p>
        </w:tc>
        <w:tc>
          <w:tcPr>
            <w:tcW w:w="0" w:type="auto"/>
            <w:noWrap w:val="0"/>
            <w:vAlign w:val="center"/>
          </w:tcPr>
          <w:p>
            <w:pPr>
              <w:widowControl/>
              <w:suppressAutoHyphens/>
              <w:autoSpaceDE w:val="0"/>
              <w:snapToGrid w:val="0"/>
              <w:jc w:val="center"/>
              <w:textAlignment w:val="center"/>
              <w:rPr>
                <w:rFonts w:hint="eastAsia" w:ascii="方正仿宋简体" w:hAnsi="方正仿宋简体" w:eastAsia="方正仿宋简体" w:cs="Times New Roman"/>
                <w:color w:val="000000"/>
                <w:kern w:val="0"/>
                <w:sz w:val="18"/>
                <w:szCs w:val="18"/>
                <w:lang w:val="en-US" w:eastAsia="zh-CN" w:bidi="ar-SA"/>
              </w:rPr>
            </w:pPr>
            <w:r>
              <w:rPr>
                <w:rFonts w:hint="eastAsia" w:ascii="方正仿宋简体" w:hAnsi="方正仿宋简体" w:eastAsia="方正仿宋简体" w:cs="Times New Roman"/>
                <w:color w:val="000000"/>
                <w:kern w:val="0"/>
                <w:sz w:val="18"/>
                <w:szCs w:val="18"/>
                <w:lang w:val="en-US" w:eastAsia="zh-CN"/>
              </w:rPr>
              <w:t>市场监管局</w:t>
            </w:r>
          </w:p>
        </w:tc>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方正仿宋简体" w:hAnsi="方正仿宋简体" w:eastAsia="方正仿宋简体" w:cs="Times New Roman"/>
                <w:color w:val="000000"/>
                <w:kern w:val="0"/>
                <w:sz w:val="18"/>
                <w:szCs w:val="18"/>
              </w:rPr>
              <w:t>行政处罚</w:t>
            </w:r>
          </w:p>
        </w:tc>
        <w:tc>
          <w:tcPr>
            <w:tcW w:w="0" w:type="auto"/>
            <w:noWrap w:val="0"/>
            <w:vAlign w:val="center"/>
          </w:tcPr>
          <w:p>
            <w:pPr>
              <w:widowControl/>
              <w:suppressAutoHyphens/>
              <w:autoSpaceDE w:val="0"/>
              <w:snapToGrid w:val="0"/>
              <w:textAlignment w:val="center"/>
              <w:rPr>
                <w:rFonts w:ascii="Times New Roman" w:hAnsi="Times New Roman" w:eastAsia="方正仿宋简体" w:cs="Times New Roman"/>
                <w:color w:val="000000"/>
                <w:kern w:val="0"/>
                <w:sz w:val="18"/>
                <w:szCs w:val="18"/>
                <w:lang w:val="en-US" w:eastAsia="zh-CN" w:bidi="ar-SA"/>
              </w:rPr>
            </w:pPr>
            <w:r>
              <w:rPr>
                <w:rFonts w:ascii="方正仿宋简体" w:hAnsi="方正仿宋简体" w:eastAsia="方正仿宋简体" w:cs="Times New Roman"/>
                <w:color w:val="000000"/>
                <w:kern w:val="0"/>
                <w:sz w:val="18"/>
                <w:szCs w:val="18"/>
              </w:rPr>
              <w:t>对展销会举办者未按要求向所在地负责药品监督管理的部门报告展销会基本信息的行政处罚</w:t>
            </w:r>
          </w:p>
        </w:tc>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0" w:type="auto"/>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3" w:hRule="atLeast"/>
        </w:trPr>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方正仿宋简体" w:hAnsi="方正仿宋简体" w:eastAsia="方正仿宋简体" w:cs="Times New Roman"/>
                <w:color w:val="000000"/>
                <w:kern w:val="0"/>
                <w:sz w:val="18"/>
                <w:szCs w:val="18"/>
              </w:rPr>
              <w:t>省药监局</w:t>
            </w:r>
          </w:p>
        </w:tc>
        <w:tc>
          <w:tcPr>
            <w:tcW w:w="0" w:type="auto"/>
            <w:noWrap w:val="0"/>
            <w:vAlign w:val="center"/>
          </w:tcPr>
          <w:p>
            <w:pPr>
              <w:widowControl/>
              <w:suppressAutoHyphens/>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Times New Roman" w:cs="Times New Roman"/>
                <w:color w:val="000000"/>
                <w:kern w:val="0"/>
                <w:sz w:val="18"/>
                <w:szCs w:val="18"/>
              </w:rPr>
              <w:t>4440</w:t>
            </w:r>
          </w:p>
        </w:tc>
        <w:tc>
          <w:tcPr>
            <w:tcW w:w="0" w:type="auto"/>
            <w:noWrap w:val="0"/>
            <w:vAlign w:val="center"/>
          </w:tcPr>
          <w:p>
            <w:pPr>
              <w:widowControl/>
              <w:suppressAutoHyphens/>
              <w:autoSpaceDE w:val="0"/>
              <w:snapToGrid w:val="0"/>
              <w:jc w:val="center"/>
              <w:textAlignment w:val="center"/>
              <w:rPr>
                <w:rFonts w:hint="eastAsia" w:ascii="方正仿宋简体" w:hAnsi="方正仿宋简体" w:eastAsia="方正仿宋简体" w:cs="Times New Roman"/>
                <w:color w:val="000000"/>
                <w:kern w:val="0"/>
                <w:sz w:val="18"/>
                <w:szCs w:val="18"/>
                <w:lang w:val="en-US" w:eastAsia="zh-CN" w:bidi="ar-SA"/>
              </w:rPr>
            </w:pPr>
            <w:r>
              <w:rPr>
                <w:rFonts w:hint="eastAsia" w:ascii="方正仿宋简体" w:hAnsi="方正仿宋简体" w:eastAsia="方正仿宋简体" w:cs="Times New Roman"/>
                <w:color w:val="000000"/>
                <w:kern w:val="0"/>
                <w:sz w:val="18"/>
                <w:szCs w:val="18"/>
                <w:lang w:val="en-US" w:eastAsia="zh-CN"/>
              </w:rPr>
              <w:t>市场监管局</w:t>
            </w:r>
          </w:p>
        </w:tc>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方正仿宋简体" w:hAnsi="方正仿宋简体" w:eastAsia="方正仿宋简体" w:cs="Times New Roman"/>
                <w:color w:val="000000"/>
                <w:kern w:val="0"/>
                <w:sz w:val="18"/>
                <w:szCs w:val="18"/>
              </w:rPr>
              <w:t>行政处罚</w:t>
            </w:r>
          </w:p>
        </w:tc>
        <w:tc>
          <w:tcPr>
            <w:tcW w:w="0" w:type="auto"/>
            <w:noWrap w:val="0"/>
            <w:vAlign w:val="center"/>
          </w:tcPr>
          <w:p>
            <w:pPr>
              <w:widowControl/>
              <w:suppressAutoHyphens/>
              <w:autoSpaceDE w:val="0"/>
              <w:snapToGrid w:val="0"/>
              <w:textAlignment w:val="center"/>
              <w:rPr>
                <w:rFonts w:ascii="Times New Roman" w:hAnsi="Times New Roman" w:eastAsia="方正仿宋简体" w:cs="Times New Roman"/>
                <w:color w:val="000000"/>
                <w:kern w:val="0"/>
                <w:sz w:val="18"/>
                <w:szCs w:val="18"/>
                <w:lang w:val="en-US" w:eastAsia="zh-CN" w:bidi="ar-SA"/>
              </w:rPr>
            </w:pPr>
            <w:r>
              <w:rPr>
                <w:rFonts w:ascii="方正仿宋简体" w:hAnsi="方正仿宋简体" w:eastAsia="方正仿宋简体" w:cs="Times New Roman"/>
                <w:color w:val="000000"/>
                <w:kern w:val="0"/>
                <w:sz w:val="18"/>
                <w:szCs w:val="18"/>
              </w:rPr>
              <w:t>对未取得医疗器械经营许可从事网络第三类医疗器械销售、未取得第二类医疗器械经营备案凭证从事网络第二类医疗器械销售的行政处罚</w:t>
            </w:r>
          </w:p>
        </w:tc>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0" w:type="auto"/>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3" w:hRule="atLeast"/>
        </w:trPr>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方正仿宋简体" w:hAnsi="方正仿宋简体" w:eastAsia="方正仿宋简体" w:cs="Times New Roman"/>
                <w:color w:val="000000"/>
                <w:kern w:val="0"/>
                <w:sz w:val="18"/>
                <w:szCs w:val="18"/>
              </w:rPr>
              <w:t>省药监局</w:t>
            </w:r>
          </w:p>
        </w:tc>
        <w:tc>
          <w:tcPr>
            <w:tcW w:w="0" w:type="auto"/>
            <w:noWrap w:val="0"/>
            <w:vAlign w:val="center"/>
          </w:tcPr>
          <w:p>
            <w:pPr>
              <w:widowControl/>
              <w:suppressAutoHyphens/>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Times New Roman" w:cs="Times New Roman"/>
                <w:color w:val="000000"/>
                <w:kern w:val="0"/>
                <w:sz w:val="18"/>
                <w:szCs w:val="18"/>
              </w:rPr>
              <w:t>4441</w:t>
            </w:r>
          </w:p>
        </w:tc>
        <w:tc>
          <w:tcPr>
            <w:tcW w:w="0" w:type="auto"/>
            <w:noWrap w:val="0"/>
            <w:vAlign w:val="center"/>
          </w:tcPr>
          <w:p>
            <w:pPr>
              <w:widowControl/>
              <w:suppressAutoHyphens/>
              <w:autoSpaceDE w:val="0"/>
              <w:snapToGrid w:val="0"/>
              <w:jc w:val="center"/>
              <w:textAlignment w:val="center"/>
              <w:rPr>
                <w:rFonts w:hint="eastAsia" w:ascii="方正仿宋简体" w:hAnsi="方正仿宋简体" w:eastAsia="方正仿宋简体" w:cs="Times New Roman"/>
                <w:color w:val="000000"/>
                <w:kern w:val="0"/>
                <w:sz w:val="18"/>
                <w:szCs w:val="18"/>
                <w:lang w:val="en-US" w:eastAsia="zh-CN" w:bidi="ar-SA"/>
              </w:rPr>
            </w:pPr>
            <w:r>
              <w:rPr>
                <w:rFonts w:hint="eastAsia" w:ascii="方正仿宋简体" w:hAnsi="方正仿宋简体" w:eastAsia="方正仿宋简体" w:cs="Times New Roman"/>
                <w:color w:val="000000"/>
                <w:kern w:val="0"/>
                <w:sz w:val="18"/>
                <w:szCs w:val="18"/>
                <w:lang w:val="en-US" w:eastAsia="zh-CN"/>
              </w:rPr>
              <w:t>市场监管局</w:t>
            </w:r>
          </w:p>
        </w:tc>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方正仿宋简体" w:hAnsi="方正仿宋简体" w:eastAsia="方正仿宋简体" w:cs="Times New Roman"/>
                <w:color w:val="000000"/>
                <w:kern w:val="0"/>
                <w:sz w:val="18"/>
                <w:szCs w:val="18"/>
              </w:rPr>
              <w:t>行政处罚</w:t>
            </w:r>
          </w:p>
        </w:tc>
        <w:tc>
          <w:tcPr>
            <w:tcW w:w="0" w:type="auto"/>
            <w:noWrap w:val="0"/>
            <w:vAlign w:val="center"/>
          </w:tcPr>
          <w:p>
            <w:pPr>
              <w:widowControl/>
              <w:suppressAutoHyphens/>
              <w:autoSpaceDE w:val="0"/>
              <w:snapToGrid w:val="0"/>
              <w:textAlignment w:val="center"/>
              <w:rPr>
                <w:rFonts w:ascii="Times New Roman" w:hAnsi="Times New Roman" w:eastAsia="方正仿宋简体" w:cs="Times New Roman"/>
                <w:color w:val="000000"/>
                <w:kern w:val="0"/>
                <w:sz w:val="18"/>
                <w:szCs w:val="18"/>
                <w:lang w:val="en-US" w:eastAsia="zh-CN" w:bidi="ar-SA"/>
              </w:rPr>
            </w:pPr>
            <w:r>
              <w:rPr>
                <w:rFonts w:ascii="方正仿宋简体" w:hAnsi="方正仿宋简体" w:eastAsia="方正仿宋简体" w:cs="Times New Roman"/>
                <w:color w:val="000000"/>
                <w:kern w:val="0"/>
                <w:sz w:val="18"/>
                <w:szCs w:val="18"/>
              </w:rPr>
              <w:t>对从事医疗器械网络销售的企业未按照《医疗器械网络销售监督管理办法》规定备案的行政处罚</w:t>
            </w:r>
          </w:p>
        </w:tc>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0" w:type="auto"/>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3" w:hRule="atLeast"/>
        </w:trPr>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方正仿宋简体" w:hAnsi="方正仿宋简体" w:eastAsia="方正仿宋简体" w:cs="Times New Roman"/>
                <w:color w:val="000000"/>
                <w:kern w:val="0"/>
                <w:sz w:val="18"/>
                <w:szCs w:val="18"/>
              </w:rPr>
              <w:t>省药监局</w:t>
            </w:r>
          </w:p>
        </w:tc>
        <w:tc>
          <w:tcPr>
            <w:tcW w:w="0" w:type="auto"/>
            <w:noWrap w:val="0"/>
            <w:vAlign w:val="center"/>
          </w:tcPr>
          <w:p>
            <w:pPr>
              <w:widowControl/>
              <w:suppressAutoHyphens/>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Times New Roman" w:cs="Times New Roman"/>
                <w:color w:val="000000"/>
                <w:kern w:val="0"/>
                <w:sz w:val="18"/>
                <w:szCs w:val="18"/>
              </w:rPr>
              <w:t>4442</w:t>
            </w:r>
          </w:p>
        </w:tc>
        <w:tc>
          <w:tcPr>
            <w:tcW w:w="0" w:type="auto"/>
            <w:noWrap w:val="0"/>
            <w:vAlign w:val="center"/>
          </w:tcPr>
          <w:p>
            <w:pPr>
              <w:widowControl/>
              <w:suppressAutoHyphens/>
              <w:autoSpaceDE w:val="0"/>
              <w:snapToGrid w:val="0"/>
              <w:jc w:val="center"/>
              <w:textAlignment w:val="center"/>
              <w:rPr>
                <w:rFonts w:hint="eastAsia" w:ascii="方正仿宋简体" w:hAnsi="方正仿宋简体" w:eastAsia="方正仿宋简体" w:cs="Times New Roman"/>
                <w:color w:val="000000"/>
                <w:kern w:val="0"/>
                <w:sz w:val="18"/>
                <w:szCs w:val="18"/>
                <w:lang w:val="en-US" w:eastAsia="zh-CN" w:bidi="ar-SA"/>
              </w:rPr>
            </w:pPr>
            <w:r>
              <w:rPr>
                <w:rFonts w:hint="eastAsia" w:ascii="方正仿宋简体" w:hAnsi="方正仿宋简体" w:eastAsia="方正仿宋简体" w:cs="Times New Roman"/>
                <w:color w:val="000000"/>
                <w:kern w:val="0"/>
                <w:sz w:val="18"/>
                <w:szCs w:val="18"/>
                <w:lang w:val="en-US" w:eastAsia="zh-CN"/>
              </w:rPr>
              <w:t>市场监管局</w:t>
            </w:r>
          </w:p>
        </w:tc>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方正仿宋简体" w:hAnsi="方正仿宋简体" w:eastAsia="方正仿宋简体" w:cs="Times New Roman"/>
                <w:color w:val="000000"/>
                <w:kern w:val="0"/>
                <w:sz w:val="18"/>
                <w:szCs w:val="18"/>
              </w:rPr>
              <w:t>行政处罚</w:t>
            </w:r>
          </w:p>
        </w:tc>
        <w:tc>
          <w:tcPr>
            <w:tcW w:w="0" w:type="auto"/>
            <w:noWrap w:val="0"/>
            <w:vAlign w:val="center"/>
          </w:tcPr>
          <w:p>
            <w:pPr>
              <w:widowControl/>
              <w:suppressAutoHyphens/>
              <w:autoSpaceDE w:val="0"/>
              <w:snapToGrid w:val="0"/>
              <w:textAlignment w:val="center"/>
              <w:rPr>
                <w:rFonts w:ascii="Times New Roman" w:hAnsi="Times New Roman" w:eastAsia="方正仿宋简体" w:cs="Times New Roman"/>
                <w:color w:val="000000"/>
                <w:kern w:val="0"/>
                <w:sz w:val="18"/>
                <w:szCs w:val="18"/>
                <w:lang w:val="en-US" w:eastAsia="zh-CN" w:bidi="ar-SA"/>
              </w:rPr>
            </w:pPr>
            <w:r>
              <w:rPr>
                <w:rFonts w:ascii="方正仿宋简体" w:hAnsi="方正仿宋简体" w:eastAsia="方正仿宋简体" w:cs="Times New Roman"/>
                <w:color w:val="000000"/>
                <w:kern w:val="0"/>
                <w:sz w:val="18"/>
                <w:szCs w:val="18"/>
              </w:rPr>
              <w:t>对从事医疗器械网络销售的企业未按照《医疗器械网络销售监督管理办法》要求展示医疗器械生产经营许可证或者备案凭证和医疗器械注册证或者备案凭证、医疗器械网络交易服务第三方平台提供者未按照《医疗器械网络销售监督管理办法》要求展示医疗器械网络交易服务第三方平台备案凭证编号的行政处罚</w:t>
            </w:r>
          </w:p>
        </w:tc>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0" w:type="auto"/>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3" w:hRule="atLeast"/>
        </w:trPr>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方正仿宋简体" w:hAnsi="方正仿宋简体" w:eastAsia="方正仿宋简体" w:cs="Times New Roman"/>
                <w:color w:val="000000"/>
                <w:kern w:val="0"/>
                <w:sz w:val="18"/>
                <w:szCs w:val="18"/>
              </w:rPr>
              <w:t>省药监局</w:t>
            </w:r>
          </w:p>
        </w:tc>
        <w:tc>
          <w:tcPr>
            <w:tcW w:w="0" w:type="auto"/>
            <w:noWrap w:val="0"/>
            <w:vAlign w:val="center"/>
          </w:tcPr>
          <w:p>
            <w:pPr>
              <w:widowControl/>
              <w:suppressAutoHyphens/>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Times New Roman" w:cs="Times New Roman"/>
                <w:color w:val="000000"/>
                <w:kern w:val="0"/>
                <w:sz w:val="18"/>
                <w:szCs w:val="18"/>
              </w:rPr>
              <w:t>4443</w:t>
            </w:r>
          </w:p>
        </w:tc>
        <w:tc>
          <w:tcPr>
            <w:tcW w:w="0" w:type="auto"/>
            <w:noWrap w:val="0"/>
            <w:vAlign w:val="center"/>
          </w:tcPr>
          <w:p>
            <w:pPr>
              <w:widowControl/>
              <w:suppressAutoHyphens/>
              <w:autoSpaceDE w:val="0"/>
              <w:snapToGrid w:val="0"/>
              <w:jc w:val="center"/>
              <w:textAlignment w:val="center"/>
              <w:rPr>
                <w:rFonts w:hint="eastAsia" w:ascii="方正仿宋简体" w:hAnsi="方正仿宋简体" w:eastAsia="方正仿宋简体" w:cs="Times New Roman"/>
                <w:color w:val="000000"/>
                <w:kern w:val="0"/>
                <w:sz w:val="18"/>
                <w:szCs w:val="18"/>
                <w:lang w:val="en-US" w:eastAsia="zh-CN" w:bidi="ar-SA"/>
              </w:rPr>
            </w:pPr>
            <w:r>
              <w:rPr>
                <w:rFonts w:hint="eastAsia" w:ascii="方正仿宋简体" w:hAnsi="方正仿宋简体" w:eastAsia="方正仿宋简体" w:cs="Times New Roman"/>
                <w:color w:val="000000"/>
                <w:kern w:val="0"/>
                <w:sz w:val="18"/>
                <w:szCs w:val="18"/>
                <w:lang w:val="en-US" w:eastAsia="zh-CN"/>
              </w:rPr>
              <w:t>市场监管局</w:t>
            </w:r>
          </w:p>
        </w:tc>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方正仿宋简体" w:hAnsi="方正仿宋简体" w:eastAsia="方正仿宋简体" w:cs="Times New Roman"/>
                <w:color w:val="000000"/>
                <w:kern w:val="0"/>
                <w:sz w:val="18"/>
                <w:szCs w:val="18"/>
              </w:rPr>
              <w:t>行政处罚</w:t>
            </w:r>
          </w:p>
        </w:tc>
        <w:tc>
          <w:tcPr>
            <w:tcW w:w="0" w:type="auto"/>
            <w:noWrap w:val="0"/>
            <w:vAlign w:val="center"/>
          </w:tcPr>
          <w:p>
            <w:pPr>
              <w:widowControl/>
              <w:suppressAutoHyphens/>
              <w:autoSpaceDE w:val="0"/>
              <w:snapToGrid w:val="0"/>
              <w:textAlignment w:val="center"/>
              <w:rPr>
                <w:rFonts w:ascii="Times New Roman" w:hAnsi="Times New Roman" w:eastAsia="方正仿宋简体" w:cs="Times New Roman"/>
                <w:color w:val="000000"/>
                <w:kern w:val="0"/>
                <w:sz w:val="18"/>
                <w:szCs w:val="18"/>
                <w:lang w:val="en-US" w:eastAsia="zh-CN" w:bidi="ar-SA"/>
              </w:rPr>
            </w:pPr>
            <w:r>
              <w:rPr>
                <w:rFonts w:ascii="方正仿宋简体" w:hAnsi="方正仿宋简体" w:eastAsia="方正仿宋简体" w:cs="Times New Roman"/>
                <w:color w:val="000000"/>
                <w:kern w:val="0"/>
                <w:sz w:val="18"/>
                <w:szCs w:val="18"/>
              </w:rPr>
              <w:t>对从事医疗器械网络销售的企业备案信息发生变化未按规定变更、未按规定建立并执行质量管理制度和医疗器械网络交易服务第三方平台提供者备案事项发生变化未按规定办理变更、未按规定要求设置与其规模相适应的质量安全管理机构或者配备质量安全管理人员、未按规定建立并执行质量管理制度的行政处罚</w:t>
            </w:r>
          </w:p>
        </w:tc>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0" w:type="auto"/>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3" w:hRule="atLeast"/>
        </w:trPr>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方正仿宋简体" w:hAnsi="方正仿宋简体" w:eastAsia="方正仿宋简体" w:cs="Times New Roman"/>
                <w:color w:val="000000"/>
                <w:kern w:val="0"/>
                <w:sz w:val="18"/>
                <w:szCs w:val="18"/>
              </w:rPr>
              <w:t>省药监局</w:t>
            </w:r>
          </w:p>
        </w:tc>
        <w:tc>
          <w:tcPr>
            <w:tcW w:w="0" w:type="auto"/>
            <w:noWrap w:val="0"/>
            <w:vAlign w:val="center"/>
          </w:tcPr>
          <w:p>
            <w:pPr>
              <w:widowControl/>
              <w:suppressAutoHyphens/>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Times New Roman" w:cs="Times New Roman"/>
                <w:color w:val="000000"/>
                <w:kern w:val="0"/>
                <w:sz w:val="18"/>
                <w:szCs w:val="18"/>
              </w:rPr>
              <w:t>4444</w:t>
            </w:r>
          </w:p>
        </w:tc>
        <w:tc>
          <w:tcPr>
            <w:tcW w:w="0" w:type="auto"/>
            <w:noWrap w:val="0"/>
            <w:vAlign w:val="center"/>
          </w:tcPr>
          <w:p>
            <w:pPr>
              <w:widowControl/>
              <w:suppressAutoHyphens/>
              <w:autoSpaceDE w:val="0"/>
              <w:snapToGrid w:val="0"/>
              <w:jc w:val="center"/>
              <w:textAlignment w:val="center"/>
              <w:rPr>
                <w:rFonts w:hint="eastAsia" w:ascii="方正仿宋简体" w:hAnsi="方正仿宋简体" w:eastAsia="方正仿宋简体" w:cs="Times New Roman"/>
                <w:color w:val="000000"/>
                <w:kern w:val="0"/>
                <w:sz w:val="18"/>
                <w:szCs w:val="18"/>
                <w:lang w:val="en-US" w:eastAsia="zh-CN" w:bidi="ar-SA"/>
              </w:rPr>
            </w:pPr>
            <w:r>
              <w:rPr>
                <w:rFonts w:hint="eastAsia" w:ascii="方正仿宋简体" w:hAnsi="方正仿宋简体" w:eastAsia="方正仿宋简体" w:cs="Times New Roman"/>
                <w:color w:val="000000"/>
                <w:kern w:val="0"/>
                <w:sz w:val="18"/>
                <w:szCs w:val="18"/>
                <w:lang w:val="en-US" w:eastAsia="zh-CN"/>
              </w:rPr>
              <w:t>市场监管局</w:t>
            </w:r>
          </w:p>
        </w:tc>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方正仿宋简体" w:hAnsi="方正仿宋简体" w:eastAsia="方正仿宋简体" w:cs="Times New Roman"/>
                <w:color w:val="000000"/>
                <w:kern w:val="0"/>
                <w:sz w:val="18"/>
                <w:szCs w:val="18"/>
              </w:rPr>
              <w:t>行政处罚</w:t>
            </w:r>
          </w:p>
        </w:tc>
        <w:tc>
          <w:tcPr>
            <w:tcW w:w="0" w:type="auto"/>
            <w:noWrap w:val="0"/>
            <w:vAlign w:val="center"/>
          </w:tcPr>
          <w:p>
            <w:pPr>
              <w:widowControl/>
              <w:suppressAutoHyphens/>
              <w:autoSpaceDE w:val="0"/>
              <w:snapToGrid w:val="0"/>
              <w:textAlignment w:val="center"/>
              <w:rPr>
                <w:rFonts w:ascii="Times New Roman" w:hAnsi="Times New Roman" w:eastAsia="方正仿宋简体" w:cs="Times New Roman"/>
                <w:color w:val="000000"/>
                <w:kern w:val="0"/>
                <w:sz w:val="18"/>
                <w:szCs w:val="18"/>
                <w:lang w:val="en-US" w:eastAsia="zh-CN" w:bidi="ar-SA"/>
              </w:rPr>
            </w:pPr>
            <w:r>
              <w:rPr>
                <w:rFonts w:ascii="方正仿宋简体" w:hAnsi="方正仿宋简体" w:eastAsia="方正仿宋简体" w:cs="Times New Roman"/>
                <w:color w:val="000000"/>
                <w:kern w:val="0"/>
                <w:sz w:val="18"/>
                <w:szCs w:val="18"/>
              </w:rPr>
              <w:t>对从事医疗器械网络销售的企业、医疗器械网络交易服务第三方平台条件发生变化，不再满足规定要求和从事医疗器械网络销售的企业、医疗器械网络交易服务第三方平台提供者不配合食品药品监督管理部门的监督检查或者拒绝、隐瞒、不如实提供相关材料和数据的行政处罚</w:t>
            </w:r>
          </w:p>
        </w:tc>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0" w:type="auto"/>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3" w:hRule="atLeast"/>
        </w:trPr>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方正仿宋简体" w:hAnsi="方正仿宋简体" w:eastAsia="方正仿宋简体" w:cs="Times New Roman"/>
                <w:color w:val="000000"/>
                <w:kern w:val="0"/>
                <w:sz w:val="18"/>
                <w:szCs w:val="18"/>
              </w:rPr>
              <w:t>省药监局</w:t>
            </w:r>
          </w:p>
        </w:tc>
        <w:tc>
          <w:tcPr>
            <w:tcW w:w="0" w:type="auto"/>
            <w:noWrap w:val="0"/>
            <w:vAlign w:val="center"/>
          </w:tcPr>
          <w:p>
            <w:pPr>
              <w:widowControl/>
              <w:suppressAutoHyphens/>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Times New Roman" w:cs="Times New Roman"/>
                <w:color w:val="000000"/>
                <w:kern w:val="0"/>
                <w:sz w:val="18"/>
                <w:szCs w:val="18"/>
              </w:rPr>
              <w:t>4445</w:t>
            </w:r>
          </w:p>
        </w:tc>
        <w:tc>
          <w:tcPr>
            <w:tcW w:w="0" w:type="auto"/>
            <w:noWrap w:val="0"/>
            <w:vAlign w:val="center"/>
          </w:tcPr>
          <w:p>
            <w:pPr>
              <w:widowControl/>
              <w:suppressAutoHyphens/>
              <w:autoSpaceDE w:val="0"/>
              <w:snapToGrid w:val="0"/>
              <w:jc w:val="center"/>
              <w:textAlignment w:val="center"/>
              <w:rPr>
                <w:rFonts w:hint="eastAsia" w:ascii="方正仿宋简体" w:hAnsi="方正仿宋简体" w:eastAsia="方正仿宋简体" w:cs="Times New Roman"/>
                <w:color w:val="000000"/>
                <w:kern w:val="0"/>
                <w:sz w:val="18"/>
                <w:szCs w:val="18"/>
                <w:lang w:val="en-US" w:eastAsia="zh-CN" w:bidi="ar-SA"/>
              </w:rPr>
            </w:pPr>
            <w:r>
              <w:rPr>
                <w:rFonts w:hint="eastAsia" w:ascii="方正仿宋简体" w:hAnsi="方正仿宋简体" w:eastAsia="方正仿宋简体" w:cs="Times New Roman"/>
                <w:color w:val="000000"/>
                <w:kern w:val="0"/>
                <w:sz w:val="18"/>
                <w:szCs w:val="18"/>
                <w:lang w:val="en-US" w:eastAsia="zh-CN"/>
              </w:rPr>
              <w:t>市场监管局</w:t>
            </w:r>
          </w:p>
        </w:tc>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方正仿宋简体" w:hAnsi="方正仿宋简体" w:eastAsia="方正仿宋简体" w:cs="Times New Roman"/>
                <w:color w:val="000000"/>
                <w:kern w:val="0"/>
                <w:sz w:val="18"/>
                <w:szCs w:val="18"/>
              </w:rPr>
              <w:t>行政处罚</w:t>
            </w:r>
          </w:p>
        </w:tc>
        <w:tc>
          <w:tcPr>
            <w:tcW w:w="0" w:type="auto"/>
            <w:noWrap w:val="0"/>
            <w:vAlign w:val="center"/>
          </w:tcPr>
          <w:p>
            <w:pPr>
              <w:widowControl/>
              <w:suppressAutoHyphens/>
              <w:autoSpaceDE w:val="0"/>
              <w:snapToGrid w:val="0"/>
              <w:textAlignment w:val="center"/>
              <w:rPr>
                <w:rFonts w:ascii="Times New Roman" w:hAnsi="Times New Roman" w:eastAsia="方正仿宋简体" w:cs="Times New Roman"/>
                <w:color w:val="000000"/>
                <w:kern w:val="0"/>
                <w:sz w:val="18"/>
                <w:szCs w:val="18"/>
                <w:lang w:val="en-US" w:eastAsia="zh-CN" w:bidi="ar-SA"/>
              </w:rPr>
            </w:pPr>
            <w:r>
              <w:rPr>
                <w:rFonts w:ascii="方正仿宋简体" w:hAnsi="方正仿宋简体" w:eastAsia="方正仿宋简体" w:cs="Times New Roman"/>
                <w:color w:val="000000"/>
                <w:kern w:val="0"/>
                <w:sz w:val="18"/>
                <w:szCs w:val="18"/>
              </w:rPr>
              <w:t>对从事医疗器械网络销售的企业超出经营范围销售、医疗器械批发企业销售给不具有资质的经营企业或者使用单位和医疗器械零售企业将非消费者自行使用的医疗器械销售给消费者个人的行政处罚</w:t>
            </w:r>
          </w:p>
        </w:tc>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0" w:type="auto"/>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3" w:hRule="atLeast"/>
        </w:trPr>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方正仿宋简体" w:hAnsi="方正仿宋简体" w:eastAsia="方正仿宋简体" w:cs="Times New Roman"/>
                <w:color w:val="000000"/>
                <w:kern w:val="0"/>
                <w:sz w:val="18"/>
                <w:szCs w:val="18"/>
              </w:rPr>
              <w:t>省药监局</w:t>
            </w:r>
          </w:p>
        </w:tc>
        <w:tc>
          <w:tcPr>
            <w:tcW w:w="0" w:type="auto"/>
            <w:noWrap w:val="0"/>
            <w:vAlign w:val="center"/>
          </w:tcPr>
          <w:p>
            <w:pPr>
              <w:widowControl/>
              <w:suppressAutoHyphens/>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Times New Roman" w:cs="Times New Roman"/>
                <w:color w:val="000000"/>
                <w:kern w:val="0"/>
                <w:sz w:val="18"/>
                <w:szCs w:val="18"/>
              </w:rPr>
              <w:t>4446</w:t>
            </w:r>
          </w:p>
        </w:tc>
        <w:tc>
          <w:tcPr>
            <w:tcW w:w="0" w:type="auto"/>
            <w:noWrap w:val="0"/>
            <w:vAlign w:val="center"/>
          </w:tcPr>
          <w:p>
            <w:pPr>
              <w:widowControl/>
              <w:suppressAutoHyphens/>
              <w:autoSpaceDE w:val="0"/>
              <w:snapToGrid w:val="0"/>
              <w:jc w:val="center"/>
              <w:textAlignment w:val="center"/>
              <w:rPr>
                <w:rFonts w:hint="eastAsia" w:ascii="方正仿宋简体" w:hAnsi="方正仿宋简体" w:eastAsia="方正仿宋简体" w:cs="Times New Roman"/>
                <w:color w:val="000000"/>
                <w:kern w:val="0"/>
                <w:sz w:val="18"/>
                <w:szCs w:val="18"/>
                <w:lang w:val="en-US" w:eastAsia="zh-CN" w:bidi="ar-SA"/>
              </w:rPr>
            </w:pPr>
            <w:r>
              <w:rPr>
                <w:rFonts w:hint="eastAsia" w:ascii="方正仿宋简体" w:hAnsi="方正仿宋简体" w:eastAsia="方正仿宋简体" w:cs="Times New Roman"/>
                <w:color w:val="000000"/>
                <w:kern w:val="0"/>
                <w:sz w:val="18"/>
                <w:szCs w:val="18"/>
                <w:lang w:val="en-US" w:eastAsia="zh-CN"/>
              </w:rPr>
              <w:t>市场监管局</w:t>
            </w:r>
          </w:p>
        </w:tc>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方正仿宋简体" w:hAnsi="方正仿宋简体" w:eastAsia="方正仿宋简体" w:cs="Times New Roman"/>
                <w:color w:val="000000"/>
                <w:kern w:val="0"/>
                <w:sz w:val="18"/>
                <w:szCs w:val="18"/>
              </w:rPr>
              <w:t>行政处罚</w:t>
            </w:r>
          </w:p>
        </w:tc>
        <w:tc>
          <w:tcPr>
            <w:tcW w:w="0" w:type="auto"/>
            <w:noWrap w:val="0"/>
            <w:vAlign w:val="center"/>
          </w:tcPr>
          <w:p>
            <w:pPr>
              <w:widowControl/>
              <w:suppressAutoHyphens/>
              <w:autoSpaceDE w:val="0"/>
              <w:snapToGrid w:val="0"/>
              <w:textAlignment w:val="center"/>
              <w:rPr>
                <w:rFonts w:ascii="Times New Roman" w:hAnsi="Times New Roman" w:eastAsia="方正仿宋简体" w:cs="Times New Roman"/>
                <w:color w:val="000000"/>
                <w:kern w:val="0"/>
                <w:sz w:val="18"/>
                <w:szCs w:val="18"/>
                <w:lang w:val="en-US" w:eastAsia="zh-CN" w:bidi="ar-SA"/>
              </w:rPr>
            </w:pPr>
            <w:r>
              <w:rPr>
                <w:rFonts w:ascii="方正仿宋简体" w:hAnsi="方正仿宋简体" w:eastAsia="方正仿宋简体" w:cs="Times New Roman"/>
                <w:color w:val="000000"/>
                <w:kern w:val="0"/>
                <w:sz w:val="18"/>
                <w:szCs w:val="18"/>
              </w:rPr>
              <w:t>对从事医疗器械网络销售的企业未按照医疗器械说明书和标签标示要求运输、贮存医疗器械的行政处罚</w:t>
            </w:r>
          </w:p>
        </w:tc>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0" w:type="auto"/>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3" w:hRule="atLeast"/>
        </w:trPr>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方正仿宋简体" w:hAnsi="方正仿宋简体" w:eastAsia="方正仿宋简体" w:cs="Times New Roman"/>
                <w:color w:val="000000"/>
                <w:kern w:val="0"/>
                <w:sz w:val="18"/>
                <w:szCs w:val="18"/>
              </w:rPr>
              <w:t>省药监局</w:t>
            </w:r>
          </w:p>
        </w:tc>
        <w:tc>
          <w:tcPr>
            <w:tcW w:w="0" w:type="auto"/>
            <w:noWrap w:val="0"/>
            <w:vAlign w:val="center"/>
          </w:tcPr>
          <w:p>
            <w:pPr>
              <w:widowControl/>
              <w:suppressAutoHyphens/>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Times New Roman" w:cs="Times New Roman"/>
                <w:color w:val="000000"/>
                <w:kern w:val="0"/>
                <w:sz w:val="18"/>
                <w:szCs w:val="18"/>
              </w:rPr>
              <w:t>4448</w:t>
            </w:r>
          </w:p>
        </w:tc>
        <w:tc>
          <w:tcPr>
            <w:tcW w:w="0" w:type="auto"/>
            <w:noWrap w:val="0"/>
            <w:vAlign w:val="center"/>
          </w:tcPr>
          <w:p>
            <w:pPr>
              <w:widowControl/>
              <w:suppressAutoHyphens/>
              <w:autoSpaceDE w:val="0"/>
              <w:snapToGrid w:val="0"/>
              <w:jc w:val="center"/>
              <w:textAlignment w:val="center"/>
              <w:rPr>
                <w:rFonts w:hint="eastAsia" w:ascii="方正仿宋简体" w:hAnsi="方正仿宋简体" w:eastAsia="方正仿宋简体" w:cs="Times New Roman"/>
                <w:color w:val="000000"/>
                <w:kern w:val="0"/>
                <w:sz w:val="18"/>
                <w:szCs w:val="18"/>
                <w:lang w:val="en-US" w:eastAsia="zh-CN" w:bidi="ar-SA"/>
              </w:rPr>
            </w:pPr>
            <w:r>
              <w:rPr>
                <w:rFonts w:hint="eastAsia" w:ascii="方正仿宋简体" w:hAnsi="方正仿宋简体" w:eastAsia="方正仿宋简体" w:cs="Times New Roman"/>
                <w:color w:val="000000"/>
                <w:kern w:val="0"/>
                <w:sz w:val="18"/>
                <w:szCs w:val="18"/>
                <w:lang w:val="en-US" w:eastAsia="zh-CN"/>
              </w:rPr>
              <w:t>市场监管局</w:t>
            </w:r>
          </w:p>
        </w:tc>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方正仿宋简体" w:hAnsi="方正仿宋简体" w:eastAsia="方正仿宋简体" w:cs="Times New Roman"/>
                <w:color w:val="000000"/>
                <w:kern w:val="0"/>
                <w:sz w:val="18"/>
                <w:szCs w:val="18"/>
              </w:rPr>
              <w:t>行政处罚</w:t>
            </w:r>
          </w:p>
        </w:tc>
        <w:tc>
          <w:tcPr>
            <w:tcW w:w="0" w:type="auto"/>
            <w:noWrap w:val="0"/>
            <w:vAlign w:val="center"/>
          </w:tcPr>
          <w:p>
            <w:pPr>
              <w:widowControl/>
              <w:suppressAutoHyphens/>
              <w:autoSpaceDE w:val="0"/>
              <w:snapToGrid w:val="0"/>
              <w:textAlignment w:val="center"/>
              <w:rPr>
                <w:rFonts w:ascii="Times New Roman" w:hAnsi="Times New Roman" w:eastAsia="方正仿宋简体" w:cs="Times New Roman"/>
                <w:color w:val="000000"/>
                <w:kern w:val="0"/>
                <w:sz w:val="18"/>
                <w:szCs w:val="18"/>
                <w:lang w:val="en-US" w:eastAsia="zh-CN" w:bidi="ar-SA"/>
              </w:rPr>
            </w:pPr>
            <w:r>
              <w:rPr>
                <w:rFonts w:ascii="方正仿宋简体" w:hAnsi="方正仿宋简体" w:eastAsia="方正仿宋简体" w:cs="Times New Roman"/>
                <w:color w:val="000000"/>
                <w:kern w:val="0"/>
                <w:sz w:val="18"/>
                <w:szCs w:val="18"/>
              </w:rPr>
              <w:t>对医疗器械上市许可持有人未主动收集并按照时限要求报告医疗器械不良事件，瞒报、漏报、虚假报告，未按照时限要求报告评价结果或者提交群体医疗器械不良事件调查报告，不配合药品监督管理部门和监测机构开展的医疗器械不良事件相关调查和采取的控制措施的行政处罚</w:t>
            </w:r>
          </w:p>
        </w:tc>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0" w:type="auto"/>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3" w:hRule="atLeast"/>
        </w:trPr>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方正仿宋简体" w:hAnsi="方正仿宋简体" w:eastAsia="方正仿宋简体" w:cs="Times New Roman"/>
                <w:color w:val="000000"/>
                <w:kern w:val="0"/>
                <w:sz w:val="18"/>
                <w:szCs w:val="18"/>
              </w:rPr>
              <w:t>省药监局</w:t>
            </w:r>
          </w:p>
        </w:tc>
        <w:tc>
          <w:tcPr>
            <w:tcW w:w="0" w:type="auto"/>
            <w:noWrap w:val="0"/>
            <w:vAlign w:val="center"/>
          </w:tcPr>
          <w:p>
            <w:pPr>
              <w:widowControl/>
              <w:suppressAutoHyphens/>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Times New Roman" w:cs="Times New Roman"/>
                <w:color w:val="000000"/>
                <w:kern w:val="0"/>
                <w:sz w:val="18"/>
                <w:szCs w:val="18"/>
              </w:rPr>
              <w:t>4449</w:t>
            </w:r>
          </w:p>
        </w:tc>
        <w:tc>
          <w:tcPr>
            <w:tcW w:w="0" w:type="auto"/>
            <w:noWrap w:val="0"/>
            <w:vAlign w:val="center"/>
          </w:tcPr>
          <w:p>
            <w:pPr>
              <w:widowControl/>
              <w:suppressAutoHyphens/>
              <w:autoSpaceDE w:val="0"/>
              <w:snapToGrid w:val="0"/>
              <w:jc w:val="center"/>
              <w:textAlignment w:val="center"/>
              <w:rPr>
                <w:rFonts w:hint="eastAsia" w:ascii="方正仿宋简体" w:hAnsi="方正仿宋简体" w:eastAsia="方正仿宋简体" w:cs="Times New Roman"/>
                <w:color w:val="000000"/>
                <w:kern w:val="0"/>
                <w:sz w:val="18"/>
                <w:szCs w:val="18"/>
                <w:lang w:val="en-US" w:eastAsia="zh-CN" w:bidi="ar-SA"/>
              </w:rPr>
            </w:pPr>
            <w:r>
              <w:rPr>
                <w:rFonts w:hint="eastAsia" w:ascii="方正仿宋简体" w:hAnsi="方正仿宋简体" w:eastAsia="方正仿宋简体" w:cs="Times New Roman"/>
                <w:color w:val="000000"/>
                <w:kern w:val="0"/>
                <w:sz w:val="18"/>
                <w:szCs w:val="18"/>
                <w:lang w:val="en-US" w:eastAsia="zh-CN"/>
              </w:rPr>
              <w:t>市场监管局</w:t>
            </w:r>
          </w:p>
        </w:tc>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方正仿宋简体" w:hAnsi="方正仿宋简体" w:eastAsia="方正仿宋简体" w:cs="Times New Roman"/>
                <w:color w:val="000000"/>
                <w:kern w:val="0"/>
                <w:sz w:val="18"/>
                <w:szCs w:val="18"/>
              </w:rPr>
              <w:t>行政处罚</w:t>
            </w:r>
          </w:p>
        </w:tc>
        <w:tc>
          <w:tcPr>
            <w:tcW w:w="0" w:type="auto"/>
            <w:noWrap w:val="0"/>
            <w:vAlign w:val="center"/>
          </w:tcPr>
          <w:p>
            <w:pPr>
              <w:widowControl/>
              <w:suppressAutoHyphens/>
              <w:autoSpaceDE w:val="0"/>
              <w:snapToGrid w:val="0"/>
              <w:textAlignment w:val="center"/>
              <w:rPr>
                <w:rFonts w:ascii="Times New Roman" w:hAnsi="Times New Roman" w:eastAsia="方正仿宋简体" w:cs="Times New Roman"/>
                <w:color w:val="000000"/>
                <w:kern w:val="0"/>
                <w:sz w:val="18"/>
                <w:szCs w:val="18"/>
                <w:lang w:val="en-US" w:eastAsia="zh-CN" w:bidi="ar-SA"/>
              </w:rPr>
            </w:pPr>
            <w:r>
              <w:rPr>
                <w:rFonts w:ascii="方正仿宋简体" w:hAnsi="方正仿宋简体" w:eastAsia="方正仿宋简体" w:cs="Times New Roman"/>
                <w:color w:val="000000"/>
                <w:kern w:val="0"/>
                <w:sz w:val="18"/>
                <w:szCs w:val="18"/>
              </w:rPr>
              <w:t>对医疗器械经营企业、使用单位未主动收集并按照时限要求报告医疗器械不良事件，瞒报、漏报、虚假报告，不配合药品监督管理部门和监测机构开展的医疗器械不良事件相关调查和采取的控制措施的行政处罚</w:t>
            </w:r>
          </w:p>
        </w:tc>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0" w:type="auto"/>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3" w:hRule="atLeast"/>
        </w:trPr>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方正仿宋简体" w:hAnsi="方正仿宋简体" w:eastAsia="方正仿宋简体" w:cs="Times New Roman"/>
                <w:color w:val="000000"/>
                <w:kern w:val="0"/>
                <w:sz w:val="18"/>
                <w:szCs w:val="18"/>
              </w:rPr>
              <w:t>省药监局</w:t>
            </w:r>
          </w:p>
        </w:tc>
        <w:tc>
          <w:tcPr>
            <w:tcW w:w="0" w:type="auto"/>
            <w:noWrap w:val="0"/>
            <w:vAlign w:val="center"/>
          </w:tcPr>
          <w:p>
            <w:pPr>
              <w:widowControl/>
              <w:suppressAutoHyphens/>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Times New Roman" w:cs="Times New Roman"/>
                <w:color w:val="000000"/>
                <w:kern w:val="0"/>
                <w:sz w:val="18"/>
                <w:szCs w:val="18"/>
              </w:rPr>
              <w:t>4450</w:t>
            </w:r>
          </w:p>
        </w:tc>
        <w:tc>
          <w:tcPr>
            <w:tcW w:w="0" w:type="auto"/>
            <w:noWrap w:val="0"/>
            <w:vAlign w:val="center"/>
          </w:tcPr>
          <w:p>
            <w:pPr>
              <w:widowControl/>
              <w:suppressAutoHyphens/>
              <w:autoSpaceDE w:val="0"/>
              <w:snapToGrid w:val="0"/>
              <w:jc w:val="center"/>
              <w:textAlignment w:val="center"/>
              <w:rPr>
                <w:rFonts w:hint="eastAsia" w:ascii="方正仿宋简体" w:hAnsi="方正仿宋简体" w:eastAsia="方正仿宋简体" w:cs="Times New Roman"/>
                <w:color w:val="000000"/>
                <w:kern w:val="0"/>
                <w:sz w:val="18"/>
                <w:szCs w:val="18"/>
                <w:lang w:val="en-US" w:eastAsia="zh-CN" w:bidi="ar-SA"/>
              </w:rPr>
            </w:pPr>
            <w:r>
              <w:rPr>
                <w:rFonts w:hint="eastAsia" w:ascii="方正仿宋简体" w:hAnsi="方正仿宋简体" w:eastAsia="方正仿宋简体" w:cs="Times New Roman"/>
                <w:color w:val="000000"/>
                <w:kern w:val="0"/>
                <w:sz w:val="18"/>
                <w:szCs w:val="18"/>
                <w:lang w:val="en-US" w:eastAsia="zh-CN"/>
              </w:rPr>
              <w:t>市场监管局</w:t>
            </w:r>
          </w:p>
        </w:tc>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方正仿宋简体" w:hAnsi="方正仿宋简体" w:eastAsia="方正仿宋简体" w:cs="Times New Roman"/>
                <w:color w:val="000000"/>
                <w:kern w:val="0"/>
                <w:sz w:val="18"/>
                <w:szCs w:val="18"/>
              </w:rPr>
              <w:t>行政处罚</w:t>
            </w:r>
          </w:p>
        </w:tc>
        <w:tc>
          <w:tcPr>
            <w:tcW w:w="0" w:type="auto"/>
            <w:noWrap w:val="0"/>
            <w:vAlign w:val="center"/>
          </w:tcPr>
          <w:p>
            <w:pPr>
              <w:widowControl/>
              <w:suppressAutoHyphens/>
              <w:autoSpaceDE w:val="0"/>
              <w:snapToGrid w:val="0"/>
              <w:textAlignment w:val="center"/>
              <w:rPr>
                <w:rFonts w:ascii="Times New Roman" w:hAnsi="Times New Roman" w:eastAsia="方正仿宋简体" w:cs="Times New Roman"/>
                <w:color w:val="000000"/>
                <w:kern w:val="0"/>
                <w:sz w:val="18"/>
                <w:szCs w:val="18"/>
                <w:lang w:val="en-US" w:eastAsia="zh-CN" w:bidi="ar-SA"/>
              </w:rPr>
            </w:pPr>
            <w:r>
              <w:rPr>
                <w:rFonts w:ascii="方正仿宋简体" w:hAnsi="方正仿宋简体" w:eastAsia="方正仿宋简体" w:cs="Times New Roman"/>
                <w:color w:val="000000"/>
                <w:kern w:val="0"/>
                <w:sz w:val="18"/>
                <w:szCs w:val="18"/>
              </w:rPr>
              <w:t>对医疗器械上市许可持有人未按照规定建立医疗器械不良事件监测和再评价工作制度，未按照要求配备与其产品相适应的机构和人员从事医疗器械不良事件监测相关工作，未保存不良事件监测记录或者保存年限不足，应当注册而未注册为医疗器械不良事件监测信息系统用户，未主动维护用户信息或者未持续跟踪和处理监测信息，未根据不良事件情况采取相应控制措施并向社会公布，未按照要求撰写、提交或者留存上市后定期风险评价报告，未按照要求报告境外医疗器械不良事件和境外控制措施，未按照要求提交创新医疗器械产品分析评价汇总报告，未公布联系方式、主动收集不良事件信息，未按照要求开展医疗器械重点监测的，其他违反《医疗器械不良事件监测和再评价管理办法》规定的行政处罚</w:t>
            </w:r>
          </w:p>
        </w:tc>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0" w:type="auto"/>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3" w:hRule="atLeast"/>
        </w:trPr>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方正仿宋简体" w:hAnsi="方正仿宋简体" w:eastAsia="方正仿宋简体" w:cs="Times New Roman"/>
                <w:color w:val="000000"/>
                <w:kern w:val="0"/>
                <w:sz w:val="18"/>
                <w:szCs w:val="18"/>
              </w:rPr>
              <w:t>省药监局</w:t>
            </w:r>
          </w:p>
        </w:tc>
        <w:tc>
          <w:tcPr>
            <w:tcW w:w="0" w:type="auto"/>
            <w:noWrap w:val="0"/>
            <w:vAlign w:val="center"/>
          </w:tcPr>
          <w:p>
            <w:pPr>
              <w:widowControl/>
              <w:suppressAutoHyphens/>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Times New Roman" w:cs="Times New Roman"/>
                <w:color w:val="000000"/>
                <w:kern w:val="0"/>
                <w:sz w:val="18"/>
                <w:szCs w:val="18"/>
              </w:rPr>
              <w:t>4451</w:t>
            </w:r>
          </w:p>
        </w:tc>
        <w:tc>
          <w:tcPr>
            <w:tcW w:w="0" w:type="auto"/>
            <w:noWrap w:val="0"/>
            <w:vAlign w:val="center"/>
          </w:tcPr>
          <w:p>
            <w:pPr>
              <w:widowControl/>
              <w:suppressAutoHyphens/>
              <w:autoSpaceDE w:val="0"/>
              <w:snapToGrid w:val="0"/>
              <w:jc w:val="center"/>
              <w:textAlignment w:val="center"/>
              <w:rPr>
                <w:rFonts w:hint="eastAsia" w:ascii="方正仿宋简体" w:hAnsi="方正仿宋简体" w:eastAsia="方正仿宋简体" w:cs="Times New Roman"/>
                <w:color w:val="000000"/>
                <w:kern w:val="0"/>
                <w:sz w:val="18"/>
                <w:szCs w:val="18"/>
                <w:lang w:val="en-US" w:eastAsia="zh-CN" w:bidi="ar-SA"/>
              </w:rPr>
            </w:pPr>
            <w:r>
              <w:rPr>
                <w:rFonts w:hint="eastAsia" w:ascii="方正仿宋简体" w:hAnsi="方正仿宋简体" w:eastAsia="方正仿宋简体" w:cs="Times New Roman"/>
                <w:color w:val="000000"/>
                <w:kern w:val="0"/>
                <w:sz w:val="18"/>
                <w:szCs w:val="18"/>
                <w:lang w:val="en-US" w:eastAsia="zh-CN"/>
              </w:rPr>
              <w:t>市场监管局</w:t>
            </w:r>
          </w:p>
        </w:tc>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方正仿宋简体" w:hAnsi="方正仿宋简体" w:eastAsia="方正仿宋简体" w:cs="Times New Roman"/>
                <w:color w:val="000000"/>
                <w:kern w:val="0"/>
                <w:sz w:val="18"/>
                <w:szCs w:val="18"/>
              </w:rPr>
              <w:t>行政处罚</w:t>
            </w:r>
          </w:p>
        </w:tc>
        <w:tc>
          <w:tcPr>
            <w:tcW w:w="0" w:type="auto"/>
            <w:noWrap w:val="0"/>
            <w:vAlign w:val="center"/>
          </w:tcPr>
          <w:p>
            <w:pPr>
              <w:widowControl/>
              <w:suppressAutoHyphens/>
              <w:autoSpaceDE w:val="0"/>
              <w:snapToGrid w:val="0"/>
              <w:textAlignment w:val="center"/>
              <w:rPr>
                <w:rFonts w:ascii="Times New Roman" w:hAnsi="Times New Roman" w:eastAsia="方正仿宋简体" w:cs="Times New Roman"/>
                <w:color w:val="000000"/>
                <w:kern w:val="0"/>
                <w:sz w:val="18"/>
                <w:szCs w:val="18"/>
                <w:lang w:val="en-US" w:eastAsia="zh-CN" w:bidi="ar-SA"/>
              </w:rPr>
            </w:pPr>
            <w:r>
              <w:rPr>
                <w:rFonts w:ascii="方正仿宋简体" w:hAnsi="方正仿宋简体" w:eastAsia="方正仿宋简体" w:cs="Times New Roman"/>
                <w:color w:val="000000"/>
                <w:kern w:val="0"/>
                <w:sz w:val="18"/>
                <w:szCs w:val="18"/>
              </w:rPr>
              <w:t>对医疗器械经营企业未按照要求建立医疗器械不良事件监测工作制度，未按照要求配备与其经营或者使用规模相适应的机构或者人员从事医疗器械不良事件监测相关工作，未保存不良事件监测记录或者保存年限不足，应当注册而未注册为国家医疗器械不良事件监测信息系统用户，未及时向持有人报告所收集或者获知的医疗器械不良事件，未配合持有人对医疗器械不良事件调查和评价，其他违反《医疗器械不良事件监测和再评价管理办法》规定的行政处罚</w:t>
            </w:r>
          </w:p>
        </w:tc>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0" w:type="auto"/>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3" w:hRule="atLeast"/>
        </w:trPr>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方正仿宋简体" w:hAnsi="方正仿宋简体" w:eastAsia="方正仿宋简体" w:cs="Times New Roman"/>
                <w:color w:val="000000"/>
                <w:kern w:val="0"/>
                <w:sz w:val="18"/>
                <w:szCs w:val="18"/>
              </w:rPr>
              <w:t>省药监局</w:t>
            </w:r>
          </w:p>
        </w:tc>
        <w:tc>
          <w:tcPr>
            <w:tcW w:w="0" w:type="auto"/>
            <w:noWrap w:val="0"/>
            <w:vAlign w:val="center"/>
          </w:tcPr>
          <w:p>
            <w:pPr>
              <w:widowControl/>
              <w:suppressAutoHyphens/>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Times New Roman" w:cs="Times New Roman"/>
                <w:color w:val="000000"/>
                <w:kern w:val="0"/>
                <w:sz w:val="18"/>
                <w:szCs w:val="18"/>
              </w:rPr>
              <w:t>4453</w:t>
            </w:r>
          </w:p>
        </w:tc>
        <w:tc>
          <w:tcPr>
            <w:tcW w:w="0" w:type="auto"/>
            <w:noWrap w:val="0"/>
            <w:vAlign w:val="center"/>
          </w:tcPr>
          <w:p>
            <w:pPr>
              <w:widowControl/>
              <w:suppressAutoHyphens/>
              <w:autoSpaceDE w:val="0"/>
              <w:snapToGrid w:val="0"/>
              <w:jc w:val="center"/>
              <w:textAlignment w:val="center"/>
              <w:rPr>
                <w:rFonts w:hint="eastAsia" w:ascii="方正仿宋简体" w:hAnsi="方正仿宋简体" w:eastAsia="方正仿宋简体" w:cs="Times New Roman"/>
                <w:color w:val="000000"/>
                <w:kern w:val="0"/>
                <w:sz w:val="18"/>
                <w:szCs w:val="18"/>
                <w:lang w:val="en-US" w:eastAsia="zh-CN" w:bidi="ar-SA"/>
              </w:rPr>
            </w:pPr>
            <w:r>
              <w:rPr>
                <w:rFonts w:hint="eastAsia" w:ascii="方正仿宋简体" w:hAnsi="方正仿宋简体" w:eastAsia="方正仿宋简体" w:cs="Times New Roman"/>
                <w:color w:val="000000"/>
                <w:kern w:val="0"/>
                <w:sz w:val="18"/>
                <w:szCs w:val="18"/>
                <w:lang w:val="en-US" w:eastAsia="zh-CN"/>
              </w:rPr>
              <w:t>市场监管局</w:t>
            </w:r>
          </w:p>
        </w:tc>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方正仿宋简体" w:hAnsi="方正仿宋简体" w:eastAsia="方正仿宋简体" w:cs="Times New Roman"/>
                <w:color w:val="000000"/>
                <w:kern w:val="0"/>
                <w:sz w:val="18"/>
                <w:szCs w:val="18"/>
              </w:rPr>
              <w:t>行政处罚</w:t>
            </w:r>
          </w:p>
        </w:tc>
        <w:tc>
          <w:tcPr>
            <w:tcW w:w="0" w:type="auto"/>
            <w:noWrap w:val="0"/>
            <w:vAlign w:val="center"/>
          </w:tcPr>
          <w:p>
            <w:pPr>
              <w:widowControl/>
              <w:suppressAutoHyphens/>
              <w:autoSpaceDE w:val="0"/>
              <w:snapToGrid w:val="0"/>
              <w:textAlignment w:val="center"/>
              <w:rPr>
                <w:rFonts w:ascii="Times New Roman" w:hAnsi="Times New Roman" w:eastAsia="方正仿宋简体" w:cs="Times New Roman"/>
                <w:color w:val="000000"/>
                <w:kern w:val="0"/>
                <w:sz w:val="18"/>
                <w:szCs w:val="18"/>
                <w:lang w:val="en-US" w:eastAsia="zh-CN" w:bidi="ar-SA"/>
              </w:rPr>
            </w:pPr>
            <w:r>
              <w:rPr>
                <w:rFonts w:ascii="方正仿宋简体" w:hAnsi="方正仿宋简体" w:eastAsia="方正仿宋简体" w:cs="Times New Roman"/>
                <w:color w:val="000000"/>
                <w:kern w:val="0"/>
                <w:sz w:val="18"/>
                <w:szCs w:val="18"/>
              </w:rPr>
              <w:t>对为医疗器械网络交易提供服务的电子商务平台经营者违反《医疗器械监督管理条例》规定，未履行对入网医疗器械经营者进行实名登记，审查许可、注册、备案情况，制止并报告违法行为，停止提供网络交易平台服务等管理义务的行政处罚</w:t>
            </w:r>
          </w:p>
        </w:tc>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0" w:type="auto"/>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3" w:hRule="atLeast"/>
        </w:trPr>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方正仿宋简体" w:hAnsi="方正仿宋简体" w:eastAsia="方正仿宋简体" w:cs="Times New Roman"/>
                <w:color w:val="000000"/>
                <w:kern w:val="0"/>
                <w:sz w:val="18"/>
                <w:szCs w:val="18"/>
              </w:rPr>
              <w:t>省药监局</w:t>
            </w:r>
          </w:p>
        </w:tc>
        <w:tc>
          <w:tcPr>
            <w:tcW w:w="0" w:type="auto"/>
            <w:noWrap w:val="0"/>
            <w:vAlign w:val="center"/>
          </w:tcPr>
          <w:p>
            <w:pPr>
              <w:widowControl/>
              <w:suppressAutoHyphens/>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Times New Roman" w:cs="Times New Roman"/>
                <w:color w:val="000000"/>
                <w:kern w:val="0"/>
                <w:sz w:val="18"/>
                <w:szCs w:val="18"/>
              </w:rPr>
              <w:t>4454</w:t>
            </w:r>
          </w:p>
        </w:tc>
        <w:tc>
          <w:tcPr>
            <w:tcW w:w="0" w:type="auto"/>
            <w:noWrap w:val="0"/>
            <w:vAlign w:val="center"/>
          </w:tcPr>
          <w:p>
            <w:pPr>
              <w:widowControl/>
              <w:suppressAutoHyphens/>
              <w:autoSpaceDE w:val="0"/>
              <w:snapToGrid w:val="0"/>
              <w:jc w:val="center"/>
              <w:textAlignment w:val="center"/>
              <w:rPr>
                <w:rFonts w:hint="eastAsia" w:ascii="方正仿宋简体" w:hAnsi="方正仿宋简体" w:eastAsia="方正仿宋简体" w:cs="Times New Roman"/>
                <w:color w:val="000000"/>
                <w:kern w:val="0"/>
                <w:sz w:val="18"/>
                <w:szCs w:val="18"/>
                <w:lang w:val="en-US" w:eastAsia="zh-CN" w:bidi="ar-SA"/>
              </w:rPr>
            </w:pPr>
            <w:r>
              <w:rPr>
                <w:rFonts w:hint="eastAsia" w:ascii="方正仿宋简体" w:hAnsi="方正仿宋简体" w:eastAsia="方正仿宋简体" w:cs="Times New Roman"/>
                <w:color w:val="000000"/>
                <w:kern w:val="0"/>
                <w:sz w:val="18"/>
                <w:szCs w:val="18"/>
                <w:lang w:val="en-US" w:eastAsia="zh-CN"/>
              </w:rPr>
              <w:t>市场监管局</w:t>
            </w:r>
          </w:p>
        </w:tc>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方正仿宋简体" w:hAnsi="方正仿宋简体" w:eastAsia="方正仿宋简体" w:cs="Times New Roman"/>
                <w:color w:val="000000"/>
                <w:kern w:val="0"/>
                <w:sz w:val="18"/>
                <w:szCs w:val="18"/>
              </w:rPr>
              <w:t>行政处罚</w:t>
            </w:r>
          </w:p>
        </w:tc>
        <w:tc>
          <w:tcPr>
            <w:tcW w:w="0" w:type="auto"/>
            <w:noWrap w:val="0"/>
            <w:vAlign w:val="center"/>
          </w:tcPr>
          <w:p>
            <w:pPr>
              <w:widowControl/>
              <w:suppressAutoHyphens/>
              <w:autoSpaceDE w:val="0"/>
              <w:snapToGrid w:val="0"/>
              <w:textAlignment w:val="center"/>
              <w:rPr>
                <w:rFonts w:ascii="Times New Roman" w:hAnsi="Times New Roman" w:eastAsia="方正仿宋简体" w:cs="Times New Roman"/>
                <w:color w:val="000000"/>
                <w:kern w:val="0"/>
                <w:sz w:val="18"/>
                <w:szCs w:val="18"/>
                <w:lang w:val="en-US" w:eastAsia="zh-CN" w:bidi="ar-SA"/>
              </w:rPr>
            </w:pPr>
            <w:r>
              <w:rPr>
                <w:rFonts w:ascii="方正仿宋简体" w:hAnsi="方正仿宋简体" w:eastAsia="方正仿宋简体" w:cs="Times New Roman"/>
                <w:color w:val="000000"/>
                <w:kern w:val="0"/>
                <w:sz w:val="18"/>
                <w:szCs w:val="18"/>
              </w:rPr>
              <w:t>对药品生产企业、药品经营企业和医疗机构变更药品生产经营许可事项，应当办理变更登记手续而未办理的行政处罚</w:t>
            </w:r>
          </w:p>
        </w:tc>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0" w:type="auto"/>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3" w:hRule="atLeast"/>
        </w:trPr>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方正仿宋简体" w:hAnsi="方正仿宋简体" w:eastAsia="方正仿宋简体" w:cs="Times New Roman"/>
                <w:color w:val="000000"/>
                <w:kern w:val="0"/>
                <w:sz w:val="18"/>
                <w:szCs w:val="18"/>
              </w:rPr>
              <w:t>省药监局</w:t>
            </w:r>
          </w:p>
        </w:tc>
        <w:tc>
          <w:tcPr>
            <w:tcW w:w="0" w:type="auto"/>
            <w:noWrap w:val="0"/>
            <w:vAlign w:val="center"/>
          </w:tcPr>
          <w:p>
            <w:pPr>
              <w:widowControl/>
              <w:suppressAutoHyphens/>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Times New Roman" w:cs="Times New Roman"/>
                <w:color w:val="000000"/>
                <w:kern w:val="0"/>
                <w:sz w:val="18"/>
                <w:szCs w:val="18"/>
              </w:rPr>
              <w:t>4456</w:t>
            </w:r>
          </w:p>
        </w:tc>
        <w:tc>
          <w:tcPr>
            <w:tcW w:w="0" w:type="auto"/>
            <w:noWrap w:val="0"/>
            <w:vAlign w:val="center"/>
          </w:tcPr>
          <w:p>
            <w:pPr>
              <w:widowControl/>
              <w:suppressAutoHyphens/>
              <w:autoSpaceDE w:val="0"/>
              <w:snapToGrid w:val="0"/>
              <w:jc w:val="center"/>
              <w:textAlignment w:val="center"/>
              <w:rPr>
                <w:rFonts w:hint="eastAsia" w:ascii="方正仿宋简体" w:hAnsi="方正仿宋简体" w:eastAsia="方正仿宋简体" w:cs="Times New Roman"/>
                <w:color w:val="000000"/>
                <w:kern w:val="0"/>
                <w:sz w:val="18"/>
                <w:szCs w:val="18"/>
                <w:lang w:val="en-US" w:eastAsia="zh-CN" w:bidi="ar-SA"/>
              </w:rPr>
            </w:pPr>
            <w:r>
              <w:rPr>
                <w:rFonts w:hint="eastAsia" w:ascii="方正仿宋简体" w:hAnsi="方正仿宋简体" w:eastAsia="方正仿宋简体" w:cs="Times New Roman"/>
                <w:color w:val="000000"/>
                <w:kern w:val="0"/>
                <w:sz w:val="18"/>
                <w:szCs w:val="18"/>
                <w:lang w:val="en-US" w:eastAsia="zh-CN"/>
              </w:rPr>
              <w:t>市场监管局</w:t>
            </w:r>
          </w:p>
        </w:tc>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方正仿宋简体" w:hAnsi="方正仿宋简体" w:eastAsia="方正仿宋简体" w:cs="Times New Roman"/>
                <w:color w:val="000000"/>
                <w:kern w:val="0"/>
                <w:sz w:val="18"/>
                <w:szCs w:val="18"/>
              </w:rPr>
              <w:t>行政处罚</w:t>
            </w:r>
          </w:p>
        </w:tc>
        <w:tc>
          <w:tcPr>
            <w:tcW w:w="0" w:type="auto"/>
            <w:noWrap w:val="0"/>
            <w:vAlign w:val="center"/>
          </w:tcPr>
          <w:p>
            <w:pPr>
              <w:widowControl/>
              <w:suppressAutoHyphens/>
              <w:autoSpaceDE w:val="0"/>
              <w:snapToGrid w:val="0"/>
              <w:textAlignment w:val="center"/>
              <w:rPr>
                <w:rFonts w:ascii="Times New Roman" w:hAnsi="Times New Roman" w:eastAsia="方正仿宋简体" w:cs="Times New Roman"/>
                <w:color w:val="000000"/>
                <w:kern w:val="0"/>
                <w:sz w:val="18"/>
                <w:szCs w:val="18"/>
                <w:lang w:val="en-US" w:eastAsia="zh-CN" w:bidi="ar-SA"/>
              </w:rPr>
            </w:pPr>
            <w:r>
              <w:rPr>
                <w:rFonts w:ascii="方正仿宋简体" w:hAnsi="方正仿宋简体" w:eastAsia="方正仿宋简体" w:cs="Times New Roman"/>
                <w:color w:val="000000"/>
                <w:kern w:val="0"/>
                <w:sz w:val="18"/>
                <w:szCs w:val="18"/>
              </w:rPr>
              <w:t>对销售未取得药品批准证明文件生产、进口的药品；销售采取欺骗手段取得的药品批准证明文件生产、进口的药品；销售未经审评审批的原料药生产的药品的行政处罚</w:t>
            </w:r>
          </w:p>
        </w:tc>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0" w:type="auto"/>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3" w:hRule="atLeast"/>
        </w:trPr>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方正仿宋简体" w:hAnsi="方正仿宋简体" w:eastAsia="方正仿宋简体" w:cs="Times New Roman"/>
                <w:color w:val="000000"/>
                <w:kern w:val="0"/>
                <w:sz w:val="18"/>
                <w:szCs w:val="18"/>
              </w:rPr>
              <w:t>省药监局</w:t>
            </w:r>
          </w:p>
        </w:tc>
        <w:tc>
          <w:tcPr>
            <w:tcW w:w="0" w:type="auto"/>
            <w:noWrap w:val="0"/>
            <w:vAlign w:val="center"/>
          </w:tcPr>
          <w:p>
            <w:pPr>
              <w:widowControl/>
              <w:suppressAutoHyphens/>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Times New Roman" w:cs="Times New Roman"/>
                <w:color w:val="000000"/>
                <w:kern w:val="0"/>
                <w:sz w:val="18"/>
                <w:szCs w:val="18"/>
              </w:rPr>
              <w:t>4457</w:t>
            </w:r>
          </w:p>
        </w:tc>
        <w:tc>
          <w:tcPr>
            <w:tcW w:w="0" w:type="auto"/>
            <w:noWrap w:val="0"/>
            <w:vAlign w:val="center"/>
          </w:tcPr>
          <w:p>
            <w:pPr>
              <w:widowControl/>
              <w:suppressAutoHyphens/>
              <w:autoSpaceDE w:val="0"/>
              <w:snapToGrid w:val="0"/>
              <w:jc w:val="center"/>
              <w:textAlignment w:val="center"/>
              <w:rPr>
                <w:rFonts w:hint="eastAsia" w:ascii="方正仿宋简体" w:hAnsi="方正仿宋简体" w:eastAsia="方正仿宋简体" w:cs="Times New Roman"/>
                <w:color w:val="000000"/>
                <w:kern w:val="0"/>
                <w:sz w:val="18"/>
                <w:szCs w:val="18"/>
                <w:lang w:val="en-US" w:eastAsia="zh-CN" w:bidi="ar-SA"/>
              </w:rPr>
            </w:pPr>
            <w:r>
              <w:rPr>
                <w:rFonts w:hint="eastAsia" w:ascii="方正仿宋简体" w:hAnsi="方正仿宋简体" w:eastAsia="方正仿宋简体" w:cs="Times New Roman"/>
                <w:color w:val="000000"/>
                <w:kern w:val="0"/>
                <w:sz w:val="18"/>
                <w:szCs w:val="18"/>
                <w:lang w:val="en-US" w:eastAsia="zh-CN"/>
              </w:rPr>
              <w:t>市场监管局</w:t>
            </w:r>
          </w:p>
        </w:tc>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方正仿宋简体" w:hAnsi="方正仿宋简体" w:eastAsia="方正仿宋简体" w:cs="Times New Roman"/>
                <w:color w:val="000000"/>
                <w:kern w:val="0"/>
                <w:sz w:val="18"/>
                <w:szCs w:val="18"/>
              </w:rPr>
              <w:t>行政处罚</w:t>
            </w:r>
          </w:p>
        </w:tc>
        <w:tc>
          <w:tcPr>
            <w:tcW w:w="0" w:type="auto"/>
            <w:noWrap w:val="0"/>
            <w:vAlign w:val="center"/>
          </w:tcPr>
          <w:p>
            <w:pPr>
              <w:widowControl/>
              <w:suppressAutoHyphens/>
              <w:autoSpaceDE w:val="0"/>
              <w:snapToGrid w:val="0"/>
              <w:textAlignment w:val="center"/>
              <w:rPr>
                <w:rFonts w:ascii="Times New Roman" w:hAnsi="Times New Roman" w:eastAsia="方正仿宋简体" w:cs="Times New Roman"/>
                <w:color w:val="000000"/>
                <w:kern w:val="0"/>
                <w:sz w:val="18"/>
                <w:szCs w:val="18"/>
                <w:lang w:val="en-US" w:eastAsia="zh-CN" w:bidi="ar-SA"/>
              </w:rPr>
            </w:pPr>
            <w:r>
              <w:rPr>
                <w:rFonts w:ascii="方正仿宋简体" w:hAnsi="方正仿宋简体" w:eastAsia="方正仿宋简体" w:cs="Times New Roman"/>
                <w:color w:val="000000"/>
                <w:kern w:val="0"/>
                <w:sz w:val="18"/>
                <w:szCs w:val="18"/>
              </w:rPr>
              <w:t>对药品使用单位使用未取得药品批准证明文件生产、进口的药品；使用采取欺骗手段取得的药品批准证明文件生产、进口的药品；使用未经审评审批的原料药生产的药品；使用应当检验而未经检验即销售的药品；使用国务院药品监督管理部门禁止使用的药品的行政处罚</w:t>
            </w:r>
          </w:p>
        </w:tc>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0" w:type="auto"/>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3" w:hRule="atLeast"/>
        </w:trPr>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方正仿宋简体" w:hAnsi="方正仿宋简体" w:eastAsia="方正仿宋简体" w:cs="Times New Roman"/>
                <w:color w:val="000000"/>
                <w:kern w:val="0"/>
                <w:sz w:val="18"/>
                <w:szCs w:val="18"/>
              </w:rPr>
              <w:t>省药监局</w:t>
            </w:r>
          </w:p>
        </w:tc>
        <w:tc>
          <w:tcPr>
            <w:tcW w:w="0" w:type="auto"/>
            <w:noWrap w:val="0"/>
            <w:vAlign w:val="center"/>
          </w:tcPr>
          <w:p>
            <w:pPr>
              <w:widowControl/>
              <w:suppressAutoHyphens/>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Times New Roman" w:cs="Times New Roman"/>
                <w:color w:val="000000"/>
                <w:kern w:val="0"/>
                <w:sz w:val="18"/>
                <w:szCs w:val="18"/>
              </w:rPr>
              <w:t>4462</w:t>
            </w:r>
          </w:p>
        </w:tc>
        <w:tc>
          <w:tcPr>
            <w:tcW w:w="0" w:type="auto"/>
            <w:noWrap w:val="0"/>
            <w:vAlign w:val="center"/>
          </w:tcPr>
          <w:p>
            <w:pPr>
              <w:widowControl/>
              <w:suppressAutoHyphens/>
              <w:autoSpaceDE w:val="0"/>
              <w:snapToGrid w:val="0"/>
              <w:jc w:val="center"/>
              <w:textAlignment w:val="center"/>
              <w:rPr>
                <w:rFonts w:hint="eastAsia" w:ascii="方正仿宋简体" w:hAnsi="方正仿宋简体" w:eastAsia="方正仿宋简体" w:cs="Times New Roman"/>
                <w:color w:val="000000"/>
                <w:kern w:val="0"/>
                <w:sz w:val="18"/>
                <w:szCs w:val="18"/>
                <w:lang w:val="en-US" w:eastAsia="zh-CN" w:bidi="ar-SA"/>
              </w:rPr>
            </w:pPr>
            <w:r>
              <w:rPr>
                <w:rFonts w:hint="eastAsia" w:ascii="方正仿宋简体" w:hAnsi="方正仿宋简体" w:eastAsia="方正仿宋简体" w:cs="Times New Roman"/>
                <w:color w:val="000000"/>
                <w:kern w:val="0"/>
                <w:sz w:val="18"/>
                <w:szCs w:val="18"/>
                <w:lang w:val="en-US" w:eastAsia="zh-CN"/>
              </w:rPr>
              <w:t>市场监管局</w:t>
            </w:r>
          </w:p>
        </w:tc>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方正仿宋简体" w:hAnsi="方正仿宋简体" w:eastAsia="方正仿宋简体" w:cs="Times New Roman"/>
                <w:color w:val="000000"/>
                <w:kern w:val="0"/>
                <w:sz w:val="18"/>
                <w:szCs w:val="18"/>
              </w:rPr>
              <w:t>行政处罚</w:t>
            </w:r>
          </w:p>
        </w:tc>
        <w:tc>
          <w:tcPr>
            <w:tcW w:w="0" w:type="auto"/>
            <w:noWrap w:val="0"/>
            <w:vAlign w:val="center"/>
          </w:tcPr>
          <w:p>
            <w:pPr>
              <w:widowControl/>
              <w:suppressAutoHyphens/>
              <w:autoSpaceDE w:val="0"/>
              <w:snapToGrid w:val="0"/>
              <w:textAlignment w:val="center"/>
              <w:rPr>
                <w:rFonts w:ascii="Times New Roman" w:hAnsi="Times New Roman" w:eastAsia="方正仿宋简体" w:cs="Times New Roman"/>
                <w:color w:val="000000"/>
                <w:kern w:val="0"/>
                <w:sz w:val="18"/>
                <w:szCs w:val="18"/>
                <w:lang w:val="en-US" w:eastAsia="zh-CN" w:bidi="ar-SA"/>
              </w:rPr>
            </w:pPr>
            <w:r>
              <w:rPr>
                <w:rFonts w:ascii="方正仿宋简体" w:hAnsi="方正仿宋简体" w:eastAsia="方正仿宋简体" w:cs="Times New Roman"/>
                <w:color w:val="000000"/>
                <w:kern w:val="0"/>
                <w:sz w:val="18"/>
                <w:szCs w:val="18"/>
              </w:rPr>
              <w:t>对医疗机构将其配制的制剂在市场上销售的行政处罚</w:t>
            </w:r>
          </w:p>
        </w:tc>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0" w:type="auto"/>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3" w:hRule="atLeast"/>
        </w:trPr>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方正仿宋简体" w:hAnsi="方正仿宋简体" w:eastAsia="方正仿宋简体" w:cs="Times New Roman"/>
                <w:color w:val="000000"/>
                <w:kern w:val="0"/>
                <w:sz w:val="18"/>
                <w:szCs w:val="18"/>
              </w:rPr>
              <w:t>省药监局</w:t>
            </w:r>
          </w:p>
        </w:tc>
        <w:tc>
          <w:tcPr>
            <w:tcW w:w="0" w:type="auto"/>
            <w:noWrap w:val="0"/>
            <w:vAlign w:val="center"/>
          </w:tcPr>
          <w:p>
            <w:pPr>
              <w:widowControl/>
              <w:suppressAutoHyphens/>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Times New Roman" w:cs="Times New Roman"/>
                <w:color w:val="000000"/>
                <w:kern w:val="0"/>
                <w:sz w:val="18"/>
                <w:szCs w:val="18"/>
              </w:rPr>
              <w:t>4463</w:t>
            </w:r>
          </w:p>
        </w:tc>
        <w:tc>
          <w:tcPr>
            <w:tcW w:w="0" w:type="auto"/>
            <w:noWrap w:val="0"/>
            <w:vAlign w:val="center"/>
          </w:tcPr>
          <w:p>
            <w:pPr>
              <w:widowControl/>
              <w:suppressAutoHyphens/>
              <w:autoSpaceDE w:val="0"/>
              <w:snapToGrid w:val="0"/>
              <w:jc w:val="center"/>
              <w:textAlignment w:val="center"/>
              <w:rPr>
                <w:rFonts w:hint="eastAsia" w:ascii="方正仿宋简体" w:hAnsi="方正仿宋简体" w:eastAsia="方正仿宋简体" w:cs="Times New Roman"/>
                <w:color w:val="000000"/>
                <w:kern w:val="0"/>
                <w:sz w:val="18"/>
                <w:szCs w:val="18"/>
                <w:lang w:val="en-US" w:eastAsia="zh-CN" w:bidi="ar-SA"/>
              </w:rPr>
            </w:pPr>
            <w:r>
              <w:rPr>
                <w:rFonts w:hint="eastAsia" w:ascii="方正仿宋简体" w:hAnsi="方正仿宋简体" w:eastAsia="方正仿宋简体" w:cs="Times New Roman"/>
                <w:color w:val="000000"/>
                <w:kern w:val="0"/>
                <w:sz w:val="18"/>
                <w:szCs w:val="18"/>
                <w:lang w:val="en-US" w:eastAsia="zh-CN"/>
              </w:rPr>
              <w:t>市场监管局</w:t>
            </w:r>
          </w:p>
        </w:tc>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方正仿宋简体" w:hAnsi="方正仿宋简体" w:eastAsia="方正仿宋简体" w:cs="Times New Roman"/>
                <w:color w:val="000000"/>
                <w:kern w:val="0"/>
                <w:sz w:val="18"/>
                <w:szCs w:val="18"/>
              </w:rPr>
              <w:t>行政处罚</w:t>
            </w:r>
          </w:p>
        </w:tc>
        <w:tc>
          <w:tcPr>
            <w:tcW w:w="0" w:type="auto"/>
            <w:noWrap w:val="0"/>
            <w:vAlign w:val="center"/>
          </w:tcPr>
          <w:p>
            <w:pPr>
              <w:widowControl/>
              <w:suppressAutoHyphens/>
              <w:autoSpaceDE w:val="0"/>
              <w:snapToGrid w:val="0"/>
              <w:textAlignment w:val="center"/>
              <w:rPr>
                <w:rFonts w:ascii="Times New Roman" w:hAnsi="Times New Roman" w:eastAsia="方正仿宋简体" w:cs="Times New Roman"/>
                <w:color w:val="000000"/>
                <w:kern w:val="0"/>
                <w:sz w:val="18"/>
                <w:szCs w:val="18"/>
                <w:lang w:val="en-US" w:eastAsia="zh-CN" w:bidi="ar-SA"/>
              </w:rPr>
            </w:pPr>
            <w:r>
              <w:rPr>
                <w:rFonts w:ascii="方正仿宋简体" w:hAnsi="方正仿宋简体" w:eastAsia="方正仿宋简体" w:cs="Times New Roman"/>
                <w:color w:val="000000"/>
                <w:kern w:val="0"/>
                <w:sz w:val="18"/>
                <w:szCs w:val="18"/>
              </w:rPr>
              <w:t>对药品生产企业、药品经营企业、医疗机构拒不配合召回的行政处罚</w:t>
            </w:r>
          </w:p>
        </w:tc>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0" w:type="auto"/>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3" w:hRule="atLeast"/>
        </w:trPr>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方正仿宋简体" w:hAnsi="方正仿宋简体" w:eastAsia="方正仿宋简体" w:cs="Times New Roman"/>
                <w:color w:val="000000"/>
                <w:kern w:val="0"/>
                <w:sz w:val="18"/>
                <w:szCs w:val="18"/>
              </w:rPr>
              <w:t>省药监局</w:t>
            </w:r>
          </w:p>
        </w:tc>
        <w:tc>
          <w:tcPr>
            <w:tcW w:w="0" w:type="auto"/>
            <w:noWrap w:val="0"/>
            <w:vAlign w:val="center"/>
          </w:tcPr>
          <w:p>
            <w:pPr>
              <w:widowControl/>
              <w:suppressAutoHyphens/>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Times New Roman" w:cs="Times New Roman"/>
                <w:color w:val="000000"/>
                <w:kern w:val="0"/>
                <w:sz w:val="18"/>
                <w:szCs w:val="18"/>
              </w:rPr>
              <w:t>4470</w:t>
            </w:r>
          </w:p>
        </w:tc>
        <w:tc>
          <w:tcPr>
            <w:tcW w:w="0" w:type="auto"/>
            <w:noWrap w:val="0"/>
            <w:vAlign w:val="center"/>
          </w:tcPr>
          <w:p>
            <w:pPr>
              <w:widowControl/>
              <w:suppressAutoHyphens/>
              <w:autoSpaceDE w:val="0"/>
              <w:snapToGrid w:val="0"/>
              <w:jc w:val="center"/>
              <w:textAlignment w:val="center"/>
              <w:rPr>
                <w:rFonts w:hint="eastAsia" w:ascii="方正仿宋简体" w:hAnsi="方正仿宋简体" w:eastAsia="方正仿宋简体" w:cs="Times New Roman"/>
                <w:color w:val="000000"/>
                <w:kern w:val="0"/>
                <w:sz w:val="18"/>
                <w:szCs w:val="18"/>
                <w:lang w:val="en-US" w:eastAsia="zh-CN" w:bidi="ar-SA"/>
              </w:rPr>
            </w:pPr>
            <w:r>
              <w:rPr>
                <w:rFonts w:hint="eastAsia" w:ascii="方正仿宋简体" w:hAnsi="方正仿宋简体" w:eastAsia="方正仿宋简体" w:cs="Times New Roman"/>
                <w:color w:val="000000"/>
                <w:kern w:val="0"/>
                <w:sz w:val="18"/>
                <w:szCs w:val="18"/>
                <w:lang w:val="en-US" w:eastAsia="zh-CN"/>
              </w:rPr>
              <w:t>市场监管局</w:t>
            </w:r>
          </w:p>
        </w:tc>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方正仿宋简体" w:hAnsi="方正仿宋简体" w:eastAsia="方正仿宋简体" w:cs="Times New Roman"/>
                <w:color w:val="000000"/>
                <w:kern w:val="0"/>
                <w:sz w:val="18"/>
                <w:szCs w:val="18"/>
              </w:rPr>
              <w:t>行政处罚</w:t>
            </w:r>
          </w:p>
        </w:tc>
        <w:tc>
          <w:tcPr>
            <w:tcW w:w="0" w:type="auto"/>
            <w:noWrap w:val="0"/>
            <w:vAlign w:val="center"/>
          </w:tcPr>
          <w:p>
            <w:pPr>
              <w:widowControl/>
              <w:suppressAutoHyphens/>
              <w:autoSpaceDE w:val="0"/>
              <w:snapToGrid w:val="0"/>
              <w:textAlignment w:val="center"/>
              <w:rPr>
                <w:rFonts w:ascii="Times New Roman" w:hAnsi="Times New Roman" w:eastAsia="方正仿宋简体" w:cs="Times New Roman"/>
                <w:color w:val="000000"/>
                <w:kern w:val="0"/>
                <w:sz w:val="18"/>
                <w:szCs w:val="18"/>
                <w:lang w:val="en-US" w:eastAsia="zh-CN" w:bidi="ar-SA"/>
              </w:rPr>
            </w:pPr>
            <w:r>
              <w:rPr>
                <w:rFonts w:ascii="方正仿宋简体" w:hAnsi="方正仿宋简体" w:eastAsia="方正仿宋简体" w:cs="Times New Roman"/>
                <w:color w:val="000000"/>
                <w:kern w:val="0"/>
                <w:sz w:val="18"/>
                <w:szCs w:val="18"/>
              </w:rPr>
              <w:t>对备案部门取消备案后，仍然使用该化妆品新原料生产化妆品或者仍然上市销售、进口该普通化妆品的行政处罚</w:t>
            </w:r>
          </w:p>
        </w:tc>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0" w:type="auto"/>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3" w:hRule="atLeast"/>
        </w:trPr>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方正仿宋简体" w:hAnsi="方正仿宋简体" w:eastAsia="方正仿宋简体" w:cs="Times New Roman"/>
                <w:color w:val="000000"/>
                <w:kern w:val="0"/>
                <w:sz w:val="18"/>
                <w:szCs w:val="18"/>
              </w:rPr>
              <w:t>省药监局</w:t>
            </w:r>
          </w:p>
        </w:tc>
        <w:tc>
          <w:tcPr>
            <w:tcW w:w="0" w:type="auto"/>
            <w:noWrap w:val="0"/>
            <w:vAlign w:val="center"/>
          </w:tcPr>
          <w:p>
            <w:pPr>
              <w:widowControl/>
              <w:suppressAutoHyphens/>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Times New Roman" w:cs="Times New Roman"/>
                <w:color w:val="000000"/>
                <w:kern w:val="0"/>
                <w:sz w:val="18"/>
                <w:szCs w:val="18"/>
              </w:rPr>
              <w:t>4478</w:t>
            </w:r>
          </w:p>
        </w:tc>
        <w:tc>
          <w:tcPr>
            <w:tcW w:w="0" w:type="auto"/>
            <w:noWrap w:val="0"/>
            <w:vAlign w:val="center"/>
          </w:tcPr>
          <w:p>
            <w:pPr>
              <w:widowControl/>
              <w:suppressAutoHyphens/>
              <w:autoSpaceDE w:val="0"/>
              <w:snapToGrid w:val="0"/>
              <w:jc w:val="center"/>
              <w:textAlignment w:val="center"/>
              <w:rPr>
                <w:rFonts w:hint="eastAsia" w:ascii="方正仿宋简体" w:hAnsi="方正仿宋简体" w:eastAsia="方正仿宋简体" w:cs="Times New Roman"/>
                <w:color w:val="000000"/>
                <w:kern w:val="0"/>
                <w:sz w:val="18"/>
                <w:szCs w:val="18"/>
                <w:lang w:val="en-US" w:eastAsia="zh-CN" w:bidi="ar-SA"/>
              </w:rPr>
            </w:pPr>
            <w:r>
              <w:rPr>
                <w:rFonts w:hint="eastAsia" w:ascii="方正仿宋简体" w:hAnsi="方正仿宋简体" w:eastAsia="方正仿宋简体" w:cs="Times New Roman"/>
                <w:color w:val="000000"/>
                <w:kern w:val="0"/>
                <w:sz w:val="18"/>
                <w:szCs w:val="18"/>
                <w:lang w:val="en-US" w:eastAsia="zh-CN"/>
              </w:rPr>
              <w:t>市场监管局</w:t>
            </w:r>
          </w:p>
        </w:tc>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方正仿宋简体" w:hAnsi="方正仿宋简体" w:eastAsia="方正仿宋简体" w:cs="Times New Roman"/>
                <w:color w:val="000000"/>
                <w:kern w:val="0"/>
                <w:sz w:val="18"/>
                <w:szCs w:val="18"/>
              </w:rPr>
              <w:t>行政处罚</w:t>
            </w:r>
          </w:p>
        </w:tc>
        <w:tc>
          <w:tcPr>
            <w:tcW w:w="0" w:type="auto"/>
            <w:noWrap w:val="0"/>
            <w:vAlign w:val="center"/>
          </w:tcPr>
          <w:p>
            <w:pPr>
              <w:widowControl/>
              <w:suppressAutoHyphens/>
              <w:autoSpaceDE w:val="0"/>
              <w:snapToGrid w:val="0"/>
              <w:textAlignment w:val="center"/>
              <w:rPr>
                <w:rFonts w:ascii="Times New Roman" w:hAnsi="Times New Roman" w:eastAsia="方正仿宋简体" w:cs="Times New Roman"/>
                <w:color w:val="000000"/>
                <w:kern w:val="0"/>
                <w:sz w:val="18"/>
                <w:szCs w:val="18"/>
                <w:lang w:val="en-US" w:eastAsia="zh-CN" w:bidi="ar-SA"/>
              </w:rPr>
            </w:pPr>
            <w:r>
              <w:rPr>
                <w:rFonts w:ascii="方正仿宋简体" w:hAnsi="方正仿宋简体" w:eastAsia="方正仿宋简体" w:cs="Times New Roman"/>
                <w:color w:val="000000"/>
                <w:kern w:val="0"/>
                <w:sz w:val="18"/>
                <w:szCs w:val="18"/>
              </w:rPr>
              <w:t>对生产、销售假药的；药品使用单位（医疗机构）使用假药的；违反规定，擅自仿制中药保护品种的行政处罚</w:t>
            </w:r>
          </w:p>
        </w:tc>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0" w:type="auto"/>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方正仿宋简体" w:hAnsi="方正仿宋简体" w:eastAsia="方正仿宋简体" w:cs="Times New Roman"/>
                <w:color w:val="000000"/>
                <w:kern w:val="0"/>
                <w:sz w:val="18"/>
                <w:szCs w:val="18"/>
              </w:rPr>
              <w:t>省药监局</w:t>
            </w:r>
          </w:p>
        </w:tc>
        <w:tc>
          <w:tcPr>
            <w:tcW w:w="0" w:type="auto"/>
            <w:noWrap w:val="0"/>
            <w:vAlign w:val="center"/>
          </w:tcPr>
          <w:p>
            <w:pPr>
              <w:widowControl/>
              <w:suppressAutoHyphens/>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Times New Roman" w:cs="Times New Roman"/>
                <w:color w:val="000000"/>
                <w:kern w:val="0"/>
                <w:sz w:val="18"/>
                <w:szCs w:val="18"/>
              </w:rPr>
              <w:t>4481</w:t>
            </w:r>
          </w:p>
        </w:tc>
        <w:tc>
          <w:tcPr>
            <w:tcW w:w="0" w:type="auto"/>
            <w:noWrap w:val="0"/>
            <w:vAlign w:val="center"/>
          </w:tcPr>
          <w:p>
            <w:pPr>
              <w:widowControl/>
              <w:suppressAutoHyphens/>
              <w:autoSpaceDE w:val="0"/>
              <w:snapToGrid w:val="0"/>
              <w:jc w:val="center"/>
              <w:textAlignment w:val="center"/>
              <w:rPr>
                <w:rFonts w:hint="eastAsia" w:ascii="方正仿宋简体" w:hAnsi="方正仿宋简体" w:eastAsia="方正仿宋简体" w:cs="Times New Roman"/>
                <w:color w:val="000000"/>
                <w:kern w:val="0"/>
                <w:sz w:val="18"/>
                <w:szCs w:val="18"/>
                <w:lang w:val="en-US" w:eastAsia="zh-CN" w:bidi="ar-SA"/>
              </w:rPr>
            </w:pPr>
            <w:r>
              <w:rPr>
                <w:rFonts w:hint="eastAsia" w:ascii="方正仿宋简体" w:hAnsi="方正仿宋简体" w:eastAsia="方正仿宋简体" w:cs="Times New Roman"/>
                <w:color w:val="000000"/>
                <w:kern w:val="0"/>
                <w:sz w:val="18"/>
                <w:szCs w:val="18"/>
                <w:lang w:val="en-US" w:eastAsia="zh-CN"/>
              </w:rPr>
              <w:t>市场监管局</w:t>
            </w:r>
          </w:p>
        </w:tc>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方正仿宋简体" w:hAnsi="方正仿宋简体" w:eastAsia="方正仿宋简体" w:cs="Times New Roman"/>
                <w:color w:val="000000"/>
                <w:kern w:val="0"/>
                <w:sz w:val="18"/>
                <w:szCs w:val="18"/>
              </w:rPr>
              <w:t>行政处罚</w:t>
            </w:r>
          </w:p>
        </w:tc>
        <w:tc>
          <w:tcPr>
            <w:tcW w:w="0" w:type="auto"/>
            <w:noWrap w:val="0"/>
            <w:vAlign w:val="center"/>
          </w:tcPr>
          <w:p>
            <w:pPr>
              <w:widowControl/>
              <w:suppressAutoHyphens/>
              <w:autoSpaceDE w:val="0"/>
              <w:snapToGrid w:val="0"/>
              <w:textAlignment w:val="center"/>
              <w:rPr>
                <w:rFonts w:ascii="Times New Roman" w:hAnsi="Times New Roman" w:eastAsia="方正仿宋简体" w:cs="Times New Roman"/>
                <w:color w:val="000000"/>
                <w:kern w:val="0"/>
                <w:sz w:val="18"/>
                <w:szCs w:val="18"/>
                <w:lang w:val="en-US" w:eastAsia="zh-CN" w:bidi="ar-SA"/>
              </w:rPr>
            </w:pPr>
            <w:r>
              <w:rPr>
                <w:rFonts w:ascii="方正仿宋简体" w:hAnsi="方正仿宋简体" w:eastAsia="方正仿宋简体" w:cs="Times New Roman"/>
                <w:color w:val="000000"/>
                <w:kern w:val="0"/>
                <w:sz w:val="18"/>
                <w:szCs w:val="18"/>
              </w:rPr>
              <w:t>对未遵守药品生产质量管理规范、药品经营质量管理规范、药物非临床研究质量管理规范、药物临床试验质量管理规范或者其他单位违反药品相关质量管理规范；药品生产、批发企业违反规定，未在药品说明书规定的低温、冷藏条件下储存药品的；辅料、直接接触药品的包装材料和容器的生产企业及供应商未遵守国家药品监督管理局制定的质量管理规范等相关要求，不能确保质量保证体系持续合规等的行政处罚</w:t>
            </w:r>
            <w:r>
              <w:rPr>
                <w:rFonts w:ascii="Times New Roman" w:hAnsi="Times New Roman" w:eastAsia="方正仿宋简体" w:cs="Times New Roman"/>
                <w:color w:val="000000"/>
                <w:kern w:val="0"/>
                <w:sz w:val="18"/>
                <w:szCs w:val="18"/>
              </w:rPr>
              <w:t xml:space="preserve">                 </w:t>
            </w:r>
          </w:p>
        </w:tc>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0" w:type="auto"/>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3" w:hRule="atLeast"/>
        </w:trPr>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方正仿宋简体" w:hAnsi="方正仿宋简体" w:eastAsia="方正仿宋简体" w:cs="Times New Roman"/>
                <w:color w:val="000000"/>
                <w:kern w:val="0"/>
                <w:sz w:val="18"/>
                <w:szCs w:val="18"/>
              </w:rPr>
              <w:t>省药监局</w:t>
            </w:r>
          </w:p>
        </w:tc>
        <w:tc>
          <w:tcPr>
            <w:tcW w:w="0" w:type="auto"/>
            <w:noWrap w:val="0"/>
            <w:vAlign w:val="center"/>
          </w:tcPr>
          <w:p>
            <w:pPr>
              <w:widowControl/>
              <w:suppressAutoHyphens/>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Times New Roman" w:cs="Times New Roman"/>
                <w:color w:val="000000"/>
                <w:kern w:val="0"/>
                <w:sz w:val="18"/>
                <w:szCs w:val="18"/>
              </w:rPr>
              <w:t>4488</w:t>
            </w:r>
          </w:p>
        </w:tc>
        <w:tc>
          <w:tcPr>
            <w:tcW w:w="0" w:type="auto"/>
            <w:noWrap w:val="0"/>
            <w:vAlign w:val="center"/>
          </w:tcPr>
          <w:p>
            <w:pPr>
              <w:widowControl/>
              <w:suppressAutoHyphens/>
              <w:autoSpaceDE w:val="0"/>
              <w:snapToGrid w:val="0"/>
              <w:jc w:val="center"/>
              <w:textAlignment w:val="center"/>
              <w:rPr>
                <w:rFonts w:hint="eastAsia" w:ascii="方正仿宋简体" w:hAnsi="方正仿宋简体" w:eastAsia="方正仿宋简体" w:cs="Times New Roman"/>
                <w:color w:val="000000"/>
                <w:kern w:val="0"/>
                <w:sz w:val="18"/>
                <w:szCs w:val="18"/>
                <w:lang w:val="en-US" w:eastAsia="zh-CN" w:bidi="ar-SA"/>
              </w:rPr>
            </w:pPr>
            <w:r>
              <w:rPr>
                <w:rFonts w:hint="eastAsia" w:ascii="方正仿宋简体" w:hAnsi="方正仿宋简体" w:eastAsia="方正仿宋简体" w:cs="Times New Roman"/>
                <w:color w:val="000000"/>
                <w:kern w:val="0"/>
                <w:sz w:val="18"/>
                <w:szCs w:val="18"/>
                <w:lang w:val="en-US" w:eastAsia="zh-CN"/>
              </w:rPr>
              <w:t>市场监管局</w:t>
            </w:r>
          </w:p>
        </w:tc>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方正仿宋简体" w:hAnsi="方正仿宋简体" w:eastAsia="方正仿宋简体" w:cs="Times New Roman"/>
                <w:color w:val="000000"/>
                <w:kern w:val="0"/>
                <w:sz w:val="18"/>
                <w:szCs w:val="18"/>
              </w:rPr>
              <w:t>行政处罚</w:t>
            </w:r>
          </w:p>
        </w:tc>
        <w:tc>
          <w:tcPr>
            <w:tcW w:w="0" w:type="auto"/>
            <w:noWrap w:val="0"/>
            <w:vAlign w:val="center"/>
          </w:tcPr>
          <w:p>
            <w:pPr>
              <w:widowControl/>
              <w:suppressAutoHyphens/>
              <w:autoSpaceDE w:val="0"/>
              <w:snapToGrid w:val="0"/>
              <w:textAlignment w:val="center"/>
              <w:rPr>
                <w:rFonts w:ascii="Times New Roman" w:hAnsi="Times New Roman" w:eastAsia="方正仿宋简体" w:cs="Times New Roman"/>
                <w:color w:val="000000"/>
                <w:kern w:val="0"/>
                <w:sz w:val="18"/>
                <w:szCs w:val="18"/>
                <w:lang w:val="en-US" w:eastAsia="zh-CN" w:bidi="ar-SA"/>
              </w:rPr>
            </w:pPr>
            <w:r>
              <w:rPr>
                <w:rFonts w:ascii="方正仿宋简体" w:hAnsi="方正仿宋简体" w:eastAsia="方正仿宋简体" w:cs="Times New Roman"/>
                <w:color w:val="000000"/>
                <w:kern w:val="0"/>
                <w:sz w:val="18"/>
                <w:szCs w:val="18"/>
              </w:rPr>
              <w:t>对药品检验机构出具虚假检验报告；批签发机构在承担批签发相关工作时，出具虚假检验报告的行政处罚</w:t>
            </w:r>
          </w:p>
        </w:tc>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0" w:type="auto"/>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48" w:hRule="atLeast"/>
        </w:trPr>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方正仿宋简体" w:hAnsi="方正仿宋简体" w:eastAsia="方正仿宋简体" w:cs="Times New Roman"/>
                <w:color w:val="000000"/>
                <w:kern w:val="0"/>
                <w:sz w:val="18"/>
                <w:szCs w:val="18"/>
              </w:rPr>
              <w:t>省药监局</w:t>
            </w:r>
          </w:p>
        </w:tc>
        <w:tc>
          <w:tcPr>
            <w:tcW w:w="0" w:type="auto"/>
            <w:noWrap w:val="0"/>
            <w:vAlign w:val="center"/>
          </w:tcPr>
          <w:p>
            <w:pPr>
              <w:widowControl/>
              <w:suppressAutoHyphens/>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Times New Roman" w:cs="Times New Roman"/>
                <w:color w:val="000000"/>
                <w:kern w:val="0"/>
                <w:sz w:val="18"/>
                <w:szCs w:val="18"/>
              </w:rPr>
              <w:t>4490</w:t>
            </w:r>
          </w:p>
        </w:tc>
        <w:tc>
          <w:tcPr>
            <w:tcW w:w="0" w:type="auto"/>
            <w:noWrap w:val="0"/>
            <w:vAlign w:val="center"/>
          </w:tcPr>
          <w:p>
            <w:pPr>
              <w:widowControl/>
              <w:suppressAutoHyphens/>
              <w:autoSpaceDE w:val="0"/>
              <w:snapToGrid w:val="0"/>
              <w:jc w:val="center"/>
              <w:textAlignment w:val="center"/>
              <w:rPr>
                <w:rFonts w:hint="eastAsia" w:ascii="方正仿宋简体" w:hAnsi="方正仿宋简体" w:eastAsia="方正仿宋简体" w:cs="Times New Roman"/>
                <w:color w:val="000000"/>
                <w:kern w:val="0"/>
                <w:sz w:val="18"/>
                <w:szCs w:val="18"/>
                <w:lang w:val="en-US" w:eastAsia="zh-CN" w:bidi="ar-SA"/>
              </w:rPr>
            </w:pPr>
            <w:r>
              <w:rPr>
                <w:rFonts w:hint="eastAsia" w:ascii="方正仿宋简体" w:hAnsi="方正仿宋简体" w:eastAsia="方正仿宋简体" w:cs="Times New Roman"/>
                <w:color w:val="000000"/>
                <w:kern w:val="0"/>
                <w:sz w:val="18"/>
                <w:szCs w:val="18"/>
                <w:lang w:val="en-US" w:eastAsia="zh-CN"/>
              </w:rPr>
              <w:t>市场监管局</w:t>
            </w:r>
          </w:p>
        </w:tc>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方正仿宋简体" w:hAnsi="方正仿宋简体" w:eastAsia="方正仿宋简体" w:cs="Times New Roman"/>
                <w:color w:val="000000"/>
                <w:kern w:val="0"/>
                <w:sz w:val="18"/>
                <w:szCs w:val="18"/>
              </w:rPr>
              <w:t>行政处罚</w:t>
            </w:r>
          </w:p>
        </w:tc>
        <w:tc>
          <w:tcPr>
            <w:tcW w:w="0" w:type="auto"/>
            <w:noWrap w:val="0"/>
            <w:vAlign w:val="center"/>
          </w:tcPr>
          <w:p>
            <w:pPr>
              <w:widowControl/>
              <w:suppressAutoHyphens/>
              <w:autoSpaceDE w:val="0"/>
              <w:snapToGrid w:val="0"/>
              <w:textAlignment w:val="center"/>
              <w:rPr>
                <w:rFonts w:ascii="Times New Roman" w:hAnsi="Times New Roman" w:eastAsia="方正仿宋简体" w:cs="Times New Roman"/>
                <w:color w:val="000000"/>
                <w:kern w:val="0"/>
                <w:sz w:val="18"/>
                <w:szCs w:val="18"/>
                <w:lang w:val="en-US" w:eastAsia="zh-CN" w:bidi="ar-SA"/>
              </w:rPr>
            </w:pPr>
            <w:r>
              <w:rPr>
                <w:rFonts w:ascii="方正仿宋简体" w:hAnsi="方正仿宋简体" w:eastAsia="方正仿宋简体" w:cs="Times New Roman"/>
                <w:color w:val="000000"/>
                <w:kern w:val="0"/>
                <w:sz w:val="18"/>
                <w:szCs w:val="18"/>
              </w:rPr>
              <w:t>对未取得药品批准证明文件生产、进口药品；使用采取欺骗手段取得的药品批准证明文件生产、进口药品；使用未经审评审批的原料药生产药品；应当检验而未经检验即销售药品；生产、销售国务院药品监督管理部门禁止使用的药品；编造生产、检验记录；未经批准在药品生产过程中进行重大变更；销售、使用未获得生物制品批签发证明的生物制品的等的行政处罚</w:t>
            </w:r>
          </w:p>
        </w:tc>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0" w:type="auto"/>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38" w:hRule="atLeast"/>
        </w:trPr>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方正仿宋简体" w:hAnsi="方正仿宋简体" w:eastAsia="方正仿宋简体" w:cs="Times New Roman"/>
                <w:color w:val="000000"/>
                <w:kern w:val="0"/>
                <w:sz w:val="18"/>
                <w:szCs w:val="18"/>
              </w:rPr>
              <w:t>省药监局</w:t>
            </w:r>
          </w:p>
        </w:tc>
        <w:tc>
          <w:tcPr>
            <w:tcW w:w="0" w:type="auto"/>
            <w:noWrap w:val="0"/>
            <w:vAlign w:val="center"/>
          </w:tcPr>
          <w:p>
            <w:pPr>
              <w:widowControl/>
              <w:suppressAutoHyphens/>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Times New Roman" w:cs="Times New Roman"/>
                <w:color w:val="000000"/>
                <w:kern w:val="0"/>
                <w:sz w:val="18"/>
                <w:szCs w:val="18"/>
              </w:rPr>
              <w:t>4488</w:t>
            </w:r>
          </w:p>
        </w:tc>
        <w:tc>
          <w:tcPr>
            <w:tcW w:w="0" w:type="auto"/>
            <w:noWrap w:val="0"/>
            <w:vAlign w:val="center"/>
          </w:tcPr>
          <w:p>
            <w:pPr>
              <w:widowControl/>
              <w:suppressAutoHyphens/>
              <w:autoSpaceDE w:val="0"/>
              <w:snapToGrid w:val="0"/>
              <w:jc w:val="center"/>
              <w:textAlignment w:val="center"/>
              <w:rPr>
                <w:rFonts w:hint="eastAsia" w:ascii="方正仿宋简体" w:hAnsi="方正仿宋简体" w:eastAsia="方正仿宋简体" w:cs="Times New Roman"/>
                <w:color w:val="000000"/>
                <w:kern w:val="0"/>
                <w:sz w:val="18"/>
                <w:szCs w:val="18"/>
                <w:lang w:val="en-US" w:eastAsia="zh-CN" w:bidi="ar-SA"/>
              </w:rPr>
            </w:pPr>
            <w:r>
              <w:rPr>
                <w:rFonts w:hint="eastAsia" w:ascii="方正仿宋简体" w:hAnsi="方正仿宋简体" w:eastAsia="方正仿宋简体" w:cs="Times New Roman"/>
                <w:color w:val="000000"/>
                <w:kern w:val="0"/>
                <w:sz w:val="18"/>
                <w:szCs w:val="18"/>
                <w:lang w:val="en-US" w:eastAsia="zh-CN"/>
              </w:rPr>
              <w:t>市场监管局</w:t>
            </w:r>
          </w:p>
        </w:tc>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方正仿宋简体" w:hAnsi="方正仿宋简体" w:eastAsia="方正仿宋简体" w:cs="Times New Roman"/>
                <w:color w:val="000000"/>
                <w:kern w:val="0"/>
                <w:sz w:val="18"/>
                <w:szCs w:val="18"/>
              </w:rPr>
              <w:t>行政处罚</w:t>
            </w:r>
          </w:p>
        </w:tc>
        <w:tc>
          <w:tcPr>
            <w:tcW w:w="0" w:type="auto"/>
            <w:noWrap w:val="0"/>
            <w:vAlign w:val="center"/>
          </w:tcPr>
          <w:p>
            <w:pPr>
              <w:widowControl/>
              <w:suppressAutoHyphens/>
              <w:autoSpaceDE w:val="0"/>
              <w:snapToGrid w:val="0"/>
              <w:textAlignment w:val="center"/>
              <w:rPr>
                <w:rFonts w:ascii="Times New Roman" w:hAnsi="Times New Roman" w:eastAsia="方正仿宋简体" w:cs="Times New Roman"/>
                <w:color w:val="000000"/>
                <w:kern w:val="0"/>
                <w:sz w:val="18"/>
                <w:szCs w:val="18"/>
                <w:lang w:val="en-US" w:eastAsia="zh-CN" w:bidi="ar-SA"/>
              </w:rPr>
            </w:pPr>
            <w:r>
              <w:rPr>
                <w:rFonts w:ascii="方正仿宋简体" w:hAnsi="方正仿宋简体" w:eastAsia="方正仿宋简体" w:cs="Times New Roman"/>
                <w:color w:val="000000"/>
                <w:kern w:val="0"/>
                <w:sz w:val="18"/>
                <w:szCs w:val="18"/>
              </w:rPr>
              <w:t>对药品检验机构出具虚假检验报告；批签发机构在承担批签发相关工作时，出具虚假检验报告的行政处罚</w:t>
            </w:r>
          </w:p>
        </w:tc>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504" w:type="dxa"/>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1497" w:type="dxa"/>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3" w:hRule="atLeast"/>
        </w:trPr>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方正仿宋简体" w:hAnsi="方正仿宋简体" w:eastAsia="方正仿宋简体" w:cs="Times New Roman"/>
                <w:color w:val="000000"/>
                <w:kern w:val="0"/>
                <w:sz w:val="18"/>
                <w:szCs w:val="18"/>
              </w:rPr>
              <w:t>省药监局</w:t>
            </w:r>
          </w:p>
        </w:tc>
        <w:tc>
          <w:tcPr>
            <w:tcW w:w="0" w:type="auto"/>
            <w:noWrap w:val="0"/>
            <w:vAlign w:val="center"/>
          </w:tcPr>
          <w:p>
            <w:pPr>
              <w:widowControl/>
              <w:suppressAutoHyphens/>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Times New Roman" w:cs="Times New Roman"/>
                <w:color w:val="000000"/>
                <w:kern w:val="0"/>
                <w:sz w:val="18"/>
                <w:szCs w:val="18"/>
              </w:rPr>
              <w:t>4500</w:t>
            </w:r>
          </w:p>
        </w:tc>
        <w:tc>
          <w:tcPr>
            <w:tcW w:w="0" w:type="auto"/>
            <w:noWrap w:val="0"/>
            <w:vAlign w:val="center"/>
          </w:tcPr>
          <w:p>
            <w:pPr>
              <w:widowControl/>
              <w:suppressAutoHyphens/>
              <w:autoSpaceDE w:val="0"/>
              <w:snapToGrid w:val="0"/>
              <w:jc w:val="center"/>
              <w:textAlignment w:val="center"/>
              <w:rPr>
                <w:rFonts w:hint="eastAsia" w:ascii="方正仿宋简体" w:hAnsi="方正仿宋简体" w:eastAsia="方正仿宋简体" w:cs="Times New Roman"/>
                <w:color w:val="000000"/>
                <w:kern w:val="0"/>
                <w:sz w:val="18"/>
                <w:szCs w:val="18"/>
                <w:lang w:val="en-US" w:eastAsia="zh-CN" w:bidi="ar-SA"/>
              </w:rPr>
            </w:pPr>
            <w:r>
              <w:rPr>
                <w:rFonts w:hint="eastAsia" w:ascii="方正仿宋简体" w:hAnsi="方正仿宋简体" w:eastAsia="方正仿宋简体" w:cs="Times New Roman"/>
                <w:color w:val="000000"/>
                <w:kern w:val="0"/>
                <w:sz w:val="18"/>
                <w:szCs w:val="18"/>
                <w:lang w:val="en-US" w:eastAsia="zh-CN"/>
              </w:rPr>
              <w:t>市场监管局</w:t>
            </w:r>
          </w:p>
        </w:tc>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方正仿宋简体" w:hAnsi="方正仿宋简体" w:eastAsia="方正仿宋简体" w:cs="Times New Roman"/>
                <w:color w:val="000000"/>
                <w:kern w:val="0"/>
                <w:sz w:val="18"/>
                <w:szCs w:val="18"/>
              </w:rPr>
              <w:t>行政处罚</w:t>
            </w:r>
          </w:p>
        </w:tc>
        <w:tc>
          <w:tcPr>
            <w:tcW w:w="0" w:type="auto"/>
            <w:noWrap w:val="0"/>
            <w:vAlign w:val="center"/>
          </w:tcPr>
          <w:p>
            <w:pPr>
              <w:widowControl/>
              <w:suppressAutoHyphens/>
              <w:autoSpaceDE w:val="0"/>
              <w:snapToGrid w:val="0"/>
              <w:textAlignment w:val="center"/>
              <w:rPr>
                <w:rFonts w:ascii="Times New Roman" w:hAnsi="Times New Roman" w:eastAsia="方正仿宋简体" w:cs="Times New Roman"/>
                <w:color w:val="000000"/>
                <w:kern w:val="0"/>
                <w:sz w:val="18"/>
                <w:szCs w:val="18"/>
                <w:lang w:val="en-US" w:eastAsia="zh-CN" w:bidi="ar-SA"/>
              </w:rPr>
            </w:pPr>
            <w:r>
              <w:rPr>
                <w:rFonts w:ascii="方正仿宋简体" w:hAnsi="方正仿宋简体" w:eastAsia="方正仿宋简体" w:cs="Times New Roman"/>
                <w:color w:val="000000"/>
                <w:kern w:val="0"/>
                <w:sz w:val="18"/>
                <w:szCs w:val="18"/>
              </w:rPr>
              <w:t>对违反《麻醉药品和精神药品管理条例》运输麻醉药品和精神药品的行政处罚</w:t>
            </w:r>
          </w:p>
        </w:tc>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504" w:type="dxa"/>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1497" w:type="dxa"/>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93" w:hRule="atLeast"/>
        </w:trPr>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方正仿宋简体" w:hAnsi="方正仿宋简体" w:eastAsia="方正仿宋简体" w:cs="Times New Roman"/>
                <w:color w:val="000000"/>
                <w:kern w:val="0"/>
                <w:sz w:val="18"/>
                <w:szCs w:val="18"/>
              </w:rPr>
              <w:t>省药监局</w:t>
            </w:r>
          </w:p>
        </w:tc>
        <w:tc>
          <w:tcPr>
            <w:tcW w:w="0" w:type="auto"/>
            <w:noWrap w:val="0"/>
            <w:vAlign w:val="center"/>
          </w:tcPr>
          <w:p>
            <w:pPr>
              <w:widowControl/>
              <w:suppressAutoHyphens/>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Times New Roman" w:cs="Times New Roman"/>
                <w:color w:val="000000"/>
                <w:kern w:val="0"/>
                <w:sz w:val="18"/>
                <w:szCs w:val="18"/>
              </w:rPr>
              <w:t>4501</w:t>
            </w:r>
          </w:p>
        </w:tc>
        <w:tc>
          <w:tcPr>
            <w:tcW w:w="0" w:type="auto"/>
            <w:noWrap w:val="0"/>
            <w:vAlign w:val="center"/>
          </w:tcPr>
          <w:p>
            <w:pPr>
              <w:widowControl/>
              <w:suppressAutoHyphens/>
              <w:autoSpaceDE w:val="0"/>
              <w:snapToGrid w:val="0"/>
              <w:jc w:val="center"/>
              <w:textAlignment w:val="center"/>
              <w:rPr>
                <w:rFonts w:hint="eastAsia" w:ascii="方正仿宋简体" w:hAnsi="方正仿宋简体" w:eastAsia="方正仿宋简体" w:cs="Times New Roman"/>
                <w:color w:val="000000"/>
                <w:kern w:val="0"/>
                <w:sz w:val="18"/>
                <w:szCs w:val="18"/>
                <w:lang w:val="en-US" w:eastAsia="zh-CN" w:bidi="ar-SA"/>
              </w:rPr>
            </w:pPr>
            <w:r>
              <w:rPr>
                <w:rFonts w:hint="eastAsia" w:ascii="方正仿宋简体" w:hAnsi="方正仿宋简体" w:eastAsia="方正仿宋简体" w:cs="Times New Roman"/>
                <w:color w:val="000000"/>
                <w:kern w:val="0"/>
                <w:sz w:val="18"/>
                <w:szCs w:val="18"/>
                <w:lang w:val="en-US" w:eastAsia="zh-CN"/>
              </w:rPr>
              <w:t>市场监管局</w:t>
            </w:r>
          </w:p>
        </w:tc>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方正仿宋简体" w:hAnsi="方正仿宋简体" w:eastAsia="方正仿宋简体" w:cs="Times New Roman"/>
                <w:color w:val="000000"/>
                <w:kern w:val="0"/>
                <w:sz w:val="18"/>
                <w:szCs w:val="18"/>
              </w:rPr>
              <w:t>行政处罚</w:t>
            </w:r>
          </w:p>
        </w:tc>
        <w:tc>
          <w:tcPr>
            <w:tcW w:w="0" w:type="auto"/>
            <w:noWrap w:val="0"/>
            <w:vAlign w:val="center"/>
          </w:tcPr>
          <w:p>
            <w:pPr>
              <w:widowControl/>
              <w:suppressAutoHyphens/>
              <w:autoSpaceDE w:val="0"/>
              <w:snapToGrid w:val="0"/>
              <w:jc w:val="left"/>
              <w:textAlignment w:val="center"/>
              <w:rPr>
                <w:rFonts w:ascii="Times New Roman" w:hAnsi="Times New Roman" w:eastAsia="方正仿宋简体" w:cs="Times New Roman"/>
                <w:color w:val="000000"/>
                <w:kern w:val="0"/>
                <w:sz w:val="18"/>
                <w:szCs w:val="18"/>
                <w:lang w:val="en-US" w:eastAsia="zh-CN" w:bidi="ar-SA"/>
              </w:rPr>
            </w:pPr>
            <w:r>
              <w:rPr>
                <w:rFonts w:ascii="方正仿宋简体" w:hAnsi="方正仿宋简体" w:eastAsia="方正仿宋简体" w:cs="Times New Roman"/>
                <w:color w:val="000000"/>
                <w:kern w:val="0"/>
                <w:sz w:val="18"/>
                <w:szCs w:val="18"/>
              </w:rPr>
              <w:t>对提供虚假材料、隐瞒有关情况，或者采取其他欺骗手段取得麻醉药品和精神药品的实验研究、生产、经营、使用资格的行政处罚</w:t>
            </w:r>
          </w:p>
        </w:tc>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504" w:type="dxa"/>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1497" w:type="dxa"/>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24" w:hRule="atLeast"/>
        </w:trPr>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方正仿宋简体" w:hAnsi="方正仿宋简体" w:eastAsia="方正仿宋简体" w:cs="Times New Roman"/>
                <w:color w:val="000000"/>
                <w:kern w:val="0"/>
                <w:sz w:val="18"/>
                <w:szCs w:val="18"/>
              </w:rPr>
              <w:t>省药监局</w:t>
            </w:r>
          </w:p>
        </w:tc>
        <w:tc>
          <w:tcPr>
            <w:tcW w:w="0" w:type="auto"/>
            <w:noWrap w:val="0"/>
            <w:vAlign w:val="center"/>
          </w:tcPr>
          <w:p>
            <w:pPr>
              <w:widowControl/>
              <w:suppressAutoHyphens/>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Times New Roman" w:cs="Times New Roman"/>
                <w:color w:val="000000"/>
                <w:kern w:val="0"/>
                <w:sz w:val="18"/>
                <w:szCs w:val="18"/>
              </w:rPr>
              <w:t>4505</w:t>
            </w:r>
          </w:p>
        </w:tc>
        <w:tc>
          <w:tcPr>
            <w:tcW w:w="0" w:type="auto"/>
            <w:noWrap w:val="0"/>
            <w:vAlign w:val="center"/>
          </w:tcPr>
          <w:p>
            <w:pPr>
              <w:widowControl/>
              <w:suppressAutoHyphens/>
              <w:autoSpaceDE w:val="0"/>
              <w:snapToGrid w:val="0"/>
              <w:jc w:val="center"/>
              <w:textAlignment w:val="center"/>
              <w:rPr>
                <w:rFonts w:hint="eastAsia" w:ascii="方正仿宋简体" w:hAnsi="方正仿宋简体" w:eastAsia="方正仿宋简体" w:cs="Times New Roman"/>
                <w:color w:val="000000"/>
                <w:kern w:val="0"/>
                <w:sz w:val="18"/>
                <w:szCs w:val="18"/>
                <w:lang w:val="en-US" w:eastAsia="zh-CN" w:bidi="ar-SA"/>
              </w:rPr>
            </w:pPr>
            <w:r>
              <w:rPr>
                <w:rFonts w:hint="eastAsia" w:ascii="方正仿宋简体" w:hAnsi="方正仿宋简体" w:eastAsia="方正仿宋简体" w:cs="Times New Roman"/>
                <w:color w:val="000000"/>
                <w:kern w:val="0"/>
                <w:sz w:val="18"/>
                <w:szCs w:val="18"/>
                <w:lang w:val="en-US" w:eastAsia="zh-CN"/>
              </w:rPr>
              <w:t>市场监管局</w:t>
            </w:r>
          </w:p>
        </w:tc>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方正仿宋简体" w:hAnsi="方正仿宋简体" w:eastAsia="方正仿宋简体" w:cs="Times New Roman"/>
                <w:color w:val="000000"/>
                <w:kern w:val="0"/>
                <w:sz w:val="18"/>
                <w:szCs w:val="18"/>
              </w:rPr>
              <w:t>行政处罚</w:t>
            </w:r>
          </w:p>
        </w:tc>
        <w:tc>
          <w:tcPr>
            <w:tcW w:w="0" w:type="auto"/>
            <w:noWrap w:val="0"/>
            <w:vAlign w:val="center"/>
          </w:tcPr>
          <w:p>
            <w:pPr>
              <w:widowControl/>
              <w:suppressAutoHyphens/>
              <w:autoSpaceDE w:val="0"/>
              <w:snapToGrid w:val="0"/>
              <w:textAlignment w:val="center"/>
              <w:rPr>
                <w:rFonts w:ascii="Times New Roman" w:hAnsi="Times New Roman" w:eastAsia="方正仿宋简体" w:cs="Times New Roman"/>
                <w:color w:val="000000"/>
                <w:kern w:val="0"/>
                <w:sz w:val="18"/>
                <w:szCs w:val="18"/>
                <w:lang w:val="en-US" w:eastAsia="zh-CN" w:bidi="ar-SA"/>
              </w:rPr>
            </w:pPr>
            <w:r>
              <w:rPr>
                <w:rFonts w:ascii="方正仿宋简体" w:hAnsi="方正仿宋简体" w:eastAsia="方正仿宋简体" w:cs="Times New Roman"/>
                <w:color w:val="000000"/>
                <w:kern w:val="0"/>
                <w:sz w:val="18"/>
                <w:szCs w:val="18"/>
              </w:rPr>
              <w:t>对麻醉药品和精神药品被盗、被抢、丢失后，违反《麻醉药品和精神药品管理条例》的规定未采取必要的控制措施或者未依照《麻醉药品和精神药品管理条例》的规定报告的行政处罚</w:t>
            </w:r>
          </w:p>
        </w:tc>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504" w:type="dxa"/>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1497" w:type="dxa"/>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5" w:hRule="atLeast"/>
        </w:trPr>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方正仿宋简体" w:hAnsi="方正仿宋简体" w:eastAsia="方正仿宋简体" w:cs="Times New Roman"/>
                <w:color w:val="000000"/>
                <w:kern w:val="0"/>
                <w:sz w:val="18"/>
                <w:szCs w:val="18"/>
              </w:rPr>
              <w:t>省药监局</w:t>
            </w:r>
          </w:p>
        </w:tc>
        <w:tc>
          <w:tcPr>
            <w:tcW w:w="0" w:type="auto"/>
            <w:noWrap w:val="0"/>
            <w:vAlign w:val="center"/>
          </w:tcPr>
          <w:p>
            <w:pPr>
              <w:widowControl/>
              <w:suppressAutoHyphens/>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Times New Roman" w:cs="Times New Roman"/>
                <w:color w:val="000000"/>
                <w:kern w:val="0"/>
                <w:sz w:val="18"/>
                <w:szCs w:val="18"/>
              </w:rPr>
              <w:t>4507</w:t>
            </w:r>
          </w:p>
        </w:tc>
        <w:tc>
          <w:tcPr>
            <w:tcW w:w="0" w:type="auto"/>
            <w:noWrap w:val="0"/>
            <w:vAlign w:val="center"/>
          </w:tcPr>
          <w:p>
            <w:pPr>
              <w:widowControl/>
              <w:suppressAutoHyphens/>
              <w:autoSpaceDE w:val="0"/>
              <w:snapToGrid w:val="0"/>
              <w:jc w:val="center"/>
              <w:textAlignment w:val="center"/>
              <w:rPr>
                <w:rFonts w:hint="eastAsia" w:ascii="方正仿宋简体" w:hAnsi="方正仿宋简体" w:eastAsia="方正仿宋简体" w:cs="Times New Roman"/>
                <w:color w:val="000000"/>
                <w:kern w:val="0"/>
                <w:sz w:val="18"/>
                <w:szCs w:val="18"/>
                <w:lang w:val="en-US" w:eastAsia="zh-CN" w:bidi="ar-SA"/>
              </w:rPr>
            </w:pPr>
            <w:r>
              <w:rPr>
                <w:rFonts w:hint="eastAsia" w:ascii="方正仿宋简体" w:hAnsi="方正仿宋简体" w:eastAsia="方正仿宋简体" w:cs="Times New Roman"/>
                <w:color w:val="000000"/>
                <w:kern w:val="0"/>
                <w:sz w:val="18"/>
                <w:szCs w:val="18"/>
                <w:lang w:val="en-US" w:eastAsia="zh-CN"/>
              </w:rPr>
              <w:t>市场监管局</w:t>
            </w:r>
          </w:p>
        </w:tc>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方正仿宋简体" w:hAnsi="方正仿宋简体" w:eastAsia="方正仿宋简体" w:cs="Times New Roman"/>
                <w:color w:val="000000"/>
                <w:kern w:val="0"/>
                <w:sz w:val="18"/>
                <w:szCs w:val="18"/>
              </w:rPr>
              <w:t>行政处罚</w:t>
            </w:r>
          </w:p>
        </w:tc>
        <w:tc>
          <w:tcPr>
            <w:tcW w:w="0" w:type="auto"/>
            <w:noWrap w:val="0"/>
            <w:vAlign w:val="center"/>
          </w:tcPr>
          <w:p>
            <w:pPr>
              <w:widowControl/>
              <w:suppressAutoHyphens/>
              <w:autoSpaceDE w:val="0"/>
              <w:snapToGrid w:val="0"/>
              <w:textAlignment w:val="center"/>
              <w:rPr>
                <w:rFonts w:ascii="Times New Roman" w:hAnsi="Times New Roman" w:eastAsia="方正仿宋简体" w:cs="Times New Roman"/>
                <w:color w:val="000000"/>
                <w:kern w:val="0"/>
                <w:sz w:val="18"/>
                <w:szCs w:val="18"/>
                <w:lang w:val="en-US" w:eastAsia="zh-CN" w:bidi="ar-SA"/>
              </w:rPr>
            </w:pPr>
            <w:r>
              <w:rPr>
                <w:rFonts w:ascii="方正仿宋简体" w:hAnsi="方正仿宋简体" w:eastAsia="方正仿宋简体" w:cs="Times New Roman"/>
                <w:color w:val="000000"/>
                <w:kern w:val="0"/>
                <w:sz w:val="18"/>
                <w:szCs w:val="18"/>
              </w:rPr>
              <w:t>对违反《麻醉药品和精神药品管理条例》，致使麻醉药品和精神药品流入非法渠道造成危害，情节严重的行政处罚</w:t>
            </w:r>
          </w:p>
        </w:tc>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504" w:type="dxa"/>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1497" w:type="dxa"/>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43" w:hRule="atLeast"/>
        </w:trPr>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方正仿宋简体" w:hAnsi="方正仿宋简体" w:eastAsia="方正仿宋简体" w:cs="Times New Roman"/>
                <w:color w:val="000000"/>
                <w:kern w:val="0"/>
                <w:sz w:val="18"/>
                <w:szCs w:val="18"/>
              </w:rPr>
              <w:t>省药监局</w:t>
            </w:r>
          </w:p>
        </w:tc>
        <w:tc>
          <w:tcPr>
            <w:tcW w:w="0" w:type="auto"/>
            <w:noWrap w:val="0"/>
            <w:vAlign w:val="center"/>
          </w:tcPr>
          <w:p>
            <w:pPr>
              <w:widowControl/>
              <w:suppressAutoHyphens/>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Times New Roman" w:cs="Times New Roman"/>
                <w:color w:val="000000"/>
                <w:kern w:val="0"/>
                <w:sz w:val="18"/>
                <w:szCs w:val="18"/>
              </w:rPr>
              <w:t>4509</w:t>
            </w:r>
          </w:p>
        </w:tc>
        <w:tc>
          <w:tcPr>
            <w:tcW w:w="0" w:type="auto"/>
            <w:noWrap w:val="0"/>
            <w:vAlign w:val="center"/>
          </w:tcPr>
          <w:p>
            <w:pPr>
              <w:widowControl/>
              <w:suppressAutoHyphens/>
              <w:autoSpaceDE w:val="0"/>
              <w:snapToGrid w:val="0"/>
              <w:jc w:val="center"/>
              <w:textAlignment w:val="center"/>
              <w:rPr>
                <w:rFonts w:hint="eastAsia" w:ascii="方正仿宋简体" w:hAnsi="方正仿宋简体" w:eastAsia="方正仿宋简体" w:cs="Times New Roman"/>
                <w:color w:val="000000"/>
                <w:kern w:val="0"/>
                <w:sz w:val="18"/>
                <w:szCs w:val="18"/>
                <w:lang w:val="en-US" w:eastAsia="zh-CN" w:bidi="ar-SA"/>
              </w:rPr>
            </w:pPr>
            <w:r>
              <w:rPr>
                <w:rFonts w:hint="eastAsia" w:ascii="方正仿宋简体" w:hAnsi="方正仿宋简体" w:eastAsia="方正仿宋简体" w:cs="Times New Roman"/>
                <w:color w:val="000000"/>
                <w:kern w:val="0"/>
                <w:sz w:val="18"/>
                <w:szCs w:val="18"/>
                <w:lang w:val="en-US" w:eastAsia="zh-CN"/>
              </w:rPr>
              <w:t>市场监管局</w:t>
            </w:r>
          </w:p>
        </w:tc>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方正仿宋简体" w:hAnsi="方正仿宋简体" w:eastAsia="方正仿宋简体" w:cs="Times New Roman"/>
                <w:color w:val="000000"/>
                <w:kern w:val="0"/>
                <w:sz w:val="18"/>
                <w:szCs w:val="18"/>
              </w:rPr>
              <w:t>行政处罚</w:t>
            </w:r>
          </w:p>
        </w:tc>
        <w:tc>
          <w:tcPr>
            <w:tcW w:w="0" w:type="auto"/>
            <w:noWrap w:val="0"/>
            <w:vAlign w:val="center"/>
          </w:tcPr>
          <w:p>
            <w:pPr>
              <w:widowControl/>
              <w:suppressAutoHyphens/>
              <w:autoSpaceDE w:val="0"/>
              <w:snapToGrid w:val="0"/>
              <w:textAlignment w:val="center"/>
              <w:rPr>
                <w:rFonts w:ascii="Times New Roman" w:hAnsi="Times New Roman" w:eastAsia="方正仿宋简体" w:cs="Times New Roman"/>
                <w:color w:val="000000"/>
                <w:kern w:val="0"/>
                <w:sz w:val="18"/>
                <w:szCs w:val="18"/>
                <w:lang w:val="en-US" w:eastAsia="zh-CN" w:bidi="ar-SA"/>
              </w:rPr>
            </w:pPr>
            <w:r>
              <w:rPr>
                <w:rFonts w:ascii="方正仿宋简体" w:hAnsi="方正仿宋简体" w:eastAsia="方正仿宋简体" w:cs="Times New Roman"/>
                <w:color w:val="000000"/>
                <w:kern w:val="0"/>
                <w:sz w:val="18"/>
                <w:szCs w:val="18"/>
              </w:rPr>
              <w:t>对易制毒化学品生产、经营、购买、运输或者进口、出口单位未按规定建立安全管理制度；将许可证或者备案证明转借他人使用；超出许可的品种、数量生产、经营、购买易制毒化学品；生产、经营、购买单位不记录或者不如实记录交易情况、不按规定保存交易记录或者不如实、不及时向公安机关和有关行政主管部门备案销售情况；易制毒化学品丢失、被盗、被抢后未及时报告，造成严重后果；除个人合法购买第一类中的药品类易制毒化学品药品制剂以及第三类易制毒化学品外，使用现金或者实物进行易制毒化学品交易；易制毒化学品的产品包装和使用说明书不符合《麻醉药品和精神药品管理条例》要求应当依据《易制毒化学品管理条例》第四十条的；生产、经营易制毒化学品的单位不如实或者不按时向有关行政主管部门和公安机关报告年度生产、经销和库存等情况的行政处罚</w:t>
            </w:r>
          </w:p>
        </w:tc>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504" w:type="dxa"/>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1497" w:type="dxa"/>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3" w:hRule="atLeast"/>
        </w:trPr>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方正仿宋简体" w:hAnsi="方正仿宋简体" w:eastAsia="方正仿宋简体" w:cs="Times New Roman"/>
                <w:color w:val="000000"/>
                <w:kern w:val="0"/>
                <w:sz w:val="18"/>
                <w:szCs w:val="18"/>
              </w:rPr>
              <w:t>省药监局</w:t>
            </w:r>
          </w:p>
        </w:tc>
        <w:tc>
          <w:tcPr>
            <w:tcW w:w="0" w:type="auto"/>
            <w:noWrap w:val="0"/>
            <w:vAlign w:val="center"/>
          </w:tcPr>
          <w:p>
            <w:pPr>
              <w:widowControl/>
              <w:suppressAutoHyphens/>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Times New Roman" w:cs="Times New Roman"/>
                <w:color w:val="000000"/>
                <w:kern w:val="0"/>
                <w:sz w:val="18"/>
                <w:szCs w:val="18"/>
              </w:rPr>
              <w:t>4534</w:t>
            </w:r>
          </w:p>
        </w:tc>
        <w:tc>
          <w:tcPr>
            <w:tcW w:w="0" w:type="auto"/>
            <w:noWrap w:val="0"/>
            <w:vAlign w:val="center"/>
          </w:tcPr>
          <w:p>
            <w:pPr>
              <w:widowControl/>
              <w:suppressAutoHyphens/>
              <w:autoSpaceDE w:val="0"/>
              <w:snapToGrid w:val="0"/>
              <w:jc w:val="center"/>
              <w:textAlignment w:val="center"/>
              <w:rPr>
                <w:rFonts w:hint="eastAsia" w:ascii="方正仿宋简体" w:hAnsi="方正仿宋简体" w:eastAsia="方正仿宋简体" w:cs="Times New Roman"/>
                <w:color w:val="000000"/>
                <w:kern w:val="0"/>
                <w:sz w:val="18"/>
                <w:szCs w:val="18"/>
                <w:lang w:val="en-US" w:eastAsia="zh-CN" w:bidi="ar-SA"/>
              </w:rPr>
            </w:pPr>
            <w:r>
              <w:rPr>
                <w:rFonts w:hint="eastAsia" w:ascii="方正仿宋简体" w:hAnsi="方正仿宋简体" w:eastAsia="方正仿宋简体" w:cs="Times New Roman"/>
                <w:color w:val="000000"/>
                <w:kern w:val="0"/>
                <w:sz w:val="18"/>
                <w:szCs w:val="18"/>
                <w:lang w:val="en-US" w:eastAsia="zh-CN"/>
              </w:rPr>
              <w:t>市场监管局</w:t>
            </w:r>
          </w:p>
        </w:tc>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方正仿宋简体" w:hAnsi="方正仿宋简体" w:eastAsia="方正仿宋简体" w:cs="Times New Roman"/>
                <w:color w:val="000000"/>
                <w:kern w:val="0"/>
                <w:sz w:val="18"/>
                <w:szCs w:val="18"/>
              </w:rPr>
              <w:t>行政处罚</w:t>
            </w:r>
          </w:p>
        </w:tc>
        <w:tc>
          <w:tcPr>
            <w:tcW w:w="0" w:type="auto"/>
            <w:noWrap w:val="0"/>
            <w:vAlign w:val="center"/>
          </w:tcPr>
          <w:p>
            <w:pPr>
              <w:widowControl/>
              <w:suppressAutoHyphens/>
              <w:autoSpaceDE w:val="0"/>
              <w:snapToGrid w:val="0"/>
              <w:textAlignment w:val="center"/>
              <w:rPr>
                <w:rFonts w:ascii="Times New Roman" w:hAnsi="Times New Roman" w:eastAsia="方正仿宋简体" w:cs="Times New Roman"/>
                <w:color w:val="000000"/>
                <w:kern w:val="0"/>
                <w:sz w:val="18"/>
                <w:szCs w:val="18"/>
                <w:lang w:val="en-US" w:eastAsia="zh-CN" w:bidi="ar-SA"/>
              </w:rPr>
            </w:pPr>
            <w:r>
              <w:rPr>
                <w:rFonts w:ascii="方正仿宋简体" w:hAnsi="方正仿宋简体" w:eastAsia="方正仿宋简体" w:cs="Times New Roman"/>
                <w:color w:val="000000"/>
                <w:kern w:val="0"/>
                <w:sz w:val="18"/>
                <w:szCs w:val="18"/>
              </w:rPr>
              <w:t>对在申请医疗器械行政许可时提供虚假资料或者采取其他欺骗手段的；伪造、变造、买卖、出租、出借相关医疗器械许可证件的行政处罚</w:t>
            </w:r>
          </w:p>
        </w:tc>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504" w:type="dxa"/>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1497" w:type="dxa"/>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3" w:hRule="atLeast"/>
        </w:trPr>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方正仿宋简体" w:hAnsi="方正仿宋简体" w:eastAsia="方正仿宋简体" w:cs="Times New Roman"/>
                <w:color w:val="000000"/>
                <w:kern w:val="0"/>
                <w:sz w:val="18"/>
                <w:szCs w:val="18"/>
              </w:rPr>
              <w:t>省药监局</w:t>
            </w:r>
          </w:p>
        </w:tc>
        <w:tc>
          <w:tcPr>
            <w:tcW w:w="0" w:type="auto"/>
            <w:noWrap w:val="0"/>
            <w:vAlign w:val="center"/>
          </w:tcPr>
          <w:p>
            <w:pPr>
              <w:widowControl/>
              <w:suppressAutoHyphens/>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Times New Roman" w:cs="Times New Roman"/>
                <w:color w:val="000000"/>
                <w:kern w:val="0"/>
                <w:sz w:val="18"/>
                <w:szCs w:val="18"/>
              </w:rPr>
              <w:t>4535</w:t>
            </w:r>
          </w:p>
        </w:tc>
        <w:tc>
          <w:tcPr>
            <w:tcW w:w="0" w:type="auto"/>
            <w:noWrap w:val="0"/>
            <w:vAlign w:val="center"/>
          </w:tcPr>
          <w:p>
            <w:pPr>
              <w:widowControl/>
              <w:suppressAutoHyphens/>
              <w:autoSpaceDE w:val="0"/>
              <w:snapToGrid w:val="0"/>
              <w:jc w:val="center"/>
              <w:textAlignment w:val="center"/>
              <w:rPr>
                <w:rFonts w:hint="eastAsia" w:ascii="方正仿宋简体" w:hAnsi="方正仿宋简体" w:eastAsia="方正仿宋简体" w:cs="Times New Roman"/>
                <w:color w:val="000000"/>
                <w:kern w:val="0"/>
                <w:sz w:val="18"/>
                <w:szCs w:val="18"/>
                <w:lang w:val="en-US" w:eastAsia="zh-CN" w:bidi="ar-SA"/>
              </w:rPr>
            </w:pPr>
            <w:r>
              <w:rPr>
                <w:rFonts w:hint="eastAsia" w:ascii="方正仿宋简体" w:hAnsi="方正仿宋简体" w:eastAsia="方正仿宋简体" w:cs="Times New Roman"/>
                <w:color w:val="000000"/>
                <w:kern w:val="0"/>
                <w:sz w:val="18"/>
                <w:szCs w:val="18"/>
                <w:lang w:val="en-US" w:eastAsia="zh-CN"/>
              </w:rPr>
              <w:t>市场监管局</w:t>
            </w:r>
          </w:p>
        </w:tc>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方正仿宋简体" w:hAnsi="方正仿宋简体" w:eastAsia="方正仿宋简体" w:cs="Times New Roman"/>
                <w:color w:val="000000"/>
                <w:kern w:val="0"/>
                <w:sz w:val="18"/>
                <w:szCs w:val="18"/>
              </w:rPr>
              <w:t>行政处罚</w:t>
            </w:r>
          </w:p>
        </w:tc>
        <w:tc>
          <w:tcPr>
            <w:tcW w:w="0" w:type="auto"/>
            <w:noWrap w:val="0"/>
            <w:vAlign w:val="center"/>
          </w:tcPr>
          <w:p>
            <w:pPr>
              <w:widowControl/>
              <w:suppressAutoHyphens/>
              <w:autoSpaceDE w:val="0"/>
              <w:snapToGrid w:val="0"/>
              <w:textAlignment w:val="center"/>
              <w:rPr>
                <w:rFonts w:ascii="Times New Roman" w:hAnsi="Times New Roman" w:eastAsia="方正仿宋简体" w:cs="Times New Roman"/>
                <w:color w:val="000000"/>
                <w:kern w:val="0"/>
                <w:sz w:val="18"/>
                <w:szCs w:val="18"/>
                <w:lang w:val="en-US" w:eastAsia="zh-CN" w:bidi="ar-SA"/>
              </w:rPr>
            </w:pPr>
            <w:r>
              <w:rPr>
                <w:rFonts w:ascii="方正仿宋简体" w:hAnsi="方正仿宋简体" w:eastAsia="方正仿宋简体" w:cs="Times New Roman"/>
                <w:color w:val="000000"/>
                <w:kern w:val="0"/>
                <w:sz w:val="18"/>
                <w:szCs w:val="18"/>
              </w:rPr>
              <w:t>对生产、经营未经备案的第一类医疗器械的；未经备案从事第一类医疗器械生产的；经营第二类医疗器械，应当备案但未备案的；已经备案的资料不符合要求的；备案时提供虚假资料的行政处罚</w:t>
            </w:r>
          </w:p>
        </w:tc>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504" w:type="dxa"/>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1497" w:type="dxa"/>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62" w:hRule="atLeast"/>
        </w:trPr>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方正仿宋简体" w:hAnsi="方正仿宋简体" w:eastAsia="方正仿宋简体" w:cs="Times New Roman"/>
                <w:color w:val="000000"/>
                <w:kern w:val="0"/>
                <w:sz w:val="18"/>
                <w:szCs w:val="18"/>
              </w:rPr>
              <w:t>省药监局</w:t>
            </w:r>
          </w:p>
        </w:tc>
        <w:tc>
          <w:tcPr>
            <w:tcW w:w="0" w:type="auto"/>
            <w:noWrap w:val="0"/>
            <w:vAlign w:val="center"/>
          </w:tcPr>
          <w:p>
            <w:pPr>
              <w:widowControl/>
              <w:suppressAutoHyphens/>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Times New Roman" w:cs="Times New Roman"/>
                <w:color w:val="000000"/>
                <w:kern w:val="0"/>
                <w:sz w:val="18"/>
                <w:szCs w:val="18"/>
              </w:rPr>
              <w:t>4536</w:t>
            </w:r>
          </w:p>
        </w:tc>
        <w:tc>
          <w:tcPr>
            <w:tcW w:w="0" w:type="auto"/>
            <w:noWrap w:val="0"/>
            <w:vAlign w:val="center"/>
          </w:tcPr>
          <w:p>
            <w:pPr>
              <w:widowControl/>
              <w:suppressAutoHyphens/>
              <w:autoSpaceDE w:val="0"/>
              <w:snapToGrid w:val="0"/>
              <w:jc w:val="center"/>
              <w:textAlignment w:val="center"/>
              <w:rPr>
                <w:rFonts w:hint="eastAsia" w:ascii="方正仿宋简体" w:hAnsi="方正仿宋简体" w:eastAsia="方正仿宋简体" w:cs="Times New Roman"/>
                <w:color w:val="000000"/>
                <w:kern w:val="0"/>
                <w:sz w:val="18"/>
                <w:szCs w:val="18"/>
                <w:lang w:val="en-US" w:eastAsia="zh-CN" w:bidi="ar-SA"/>
              </w:rPr>
            </w:pPr>
            <w:r>
              <w:rPr>
                <w:rFonts w:hint="eastAsia" w:ascii="方正仿宋简体" w:hAnsi="方正仿宋简体" w:eastAsia="方正仿宋简体" w:cs="Times New Roman"/>
                <w:color w:val="000000"/>
                <w:kern w:val="0"/>
                <w:sz w:val="18"/>
                <w:szCs w:val="18"/>
                <w:lang w:val="en-US" w:eastAsia="zh-CN"/>
              </w:rPr>
              <w:t>市场监管局</w:t>
            </w:r>
          </w:p>
        </w:tc>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方正仿宋简体" w:hAnsi="方正仿宋简体" w:eastAsia="方正仿宋简体" w:cs="Times New Roman"/>
                <w:color w:val="000000"/>
                <w:kern w:val="0"/>
                <w:sz w:val="18"/>
                <w:szCs w:val="18"/>
              </w:rPr>
              <w:t>行政处罚</w:t>
            </w:r>
          </w:p>
        </w:tc>
        <w:tc>
          <w:tcPr>
            <w:tcW w:w="0" w:type="auto"/>
            <w:noWrap w:val="0"/>
            <w:vAlign w:val="center"/>
          </w:tcPr>
          <w:p>
            <w:pPr>
              <w:widowControl/>
              <w:suppressAutoHyphens/>
              <w:autoSpaceDE w:val="0"/>
              <w:snapToGrid w:val="0"/>
              <w:textAlignment w:val="center"/>
              <w:rPr>
                <w:rFonts w:ascii="Times New Roman" w:hAnsi="Times New Roman" w:eastAsia="方正仿宋简体" w:cs="Times New Roman"/>
                <w:color w:val="000000"/>
                <w:kern w:val="0"/>
                <w:sz w:val="18"/>
                <w:szCs w:val="18"/>
                <w:lang w:val="en-US" w:eastAsia="zh-CN" w:bidi="ar-SA"/>
              </w:rPr>
            </w:pPr>
            <w:r>
              <w:rPr>
                <w:rFonts w:ascii="方正仿宋简体" w:hAnsi="方正仿宋简体" w:eastAsia="方正仿宋简体" w:cs="Times New Roman"/>
                <w:color w:val="000000"/>
                <w:kern w:val="0"/>
                <w:sz w:val="18"/>
                <w:szCs w:val="18"/>
              </w:rPr>
              <w:t>对生产、经营、使用不符合强制性标准或者不符合经注册或者备案的产品技术要求的医疗器械的；未按照经注册或者备案的产品技术要求组织生产，或者未依照《医疗器械监督管理条例》规定建立质量管理体系并保持有效运行，影响产品安全、有效的；经营、使用无合格证明文件、过期、失效、淘汰的医疗器械，或者使用未依法注册的医疗器械的；在负责药品监督管理的部门责令召回后仍拒不召回，或者在负责药品监督管理的部门责令停止或者暂停生产、进口、经营后，仍拒不停止生产、进口、经营医疗器械的；委托不具备《医疗器械监督管理条例》规定条件的企业生产医疗器械，或者未对受托生产企业的生产行为进行管理的；进口过期、失效、淘汰等已使用过的医疗器械的行政处罚</w:t>
            </w:r>
          </w:p>
        </w:tc>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504" w:type="dxa"/>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1497" w:type="dxa"/>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74" w:hRule="atLeast"/>
        </w:trPr>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方正仿宋简体" w:hAnsi="方正仿宋简体" w:eastAsia="方正仿宋简体" w:cs="Times New Roman"/>
                <w:color w:val="000000"/>
                <w:kern w:val="0"/>
                <w:sz w:val="18"/>
                <w:szCs w:val="18"/>
              </w:rPr>
              <w:t>省药监局</w:t>
            </w:r>
          </w:p>
        </w:tc>
        <w:tc>
          <w:tcPr>
            <w:tcW w:w="0" w:type="auto"/>
            <w:noWrap w:val="0"/>
            <w:vAlign w:val="center"/>
          </w:tcPr>
          <w:p>
            <w:pPr>
              <w:widowControl/>
              <w:suppressAutoHyphens/>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Times New Roman" w:cs="Times New Roman"/>
                <w:color w:val="000000"/>
                <w:kern w:val="0"/>
                <w:sz w:val="18"/>
                <w:szCs w:val="18"/>
              </w:rPr>
              <w:t>4538</w:t>
            </w:r>
          </w:p>
        </w:tc>
        <w:tc>
          <w:tcPr>
            <w:tcW w:w="0" w:type="auto"/>
            <w:noWrap w:val="0"/>
            <w:vAlign w:val="center"/>
          </w:tcPr>
          <w:p>
            <w:pPr>
              <w:widowControl/>
              <w:suppressAutoHyphens/>
              <w:autoSpaceDE w:val="0"/>
              <w:snapToGrid w:val="0"/>
              <w:jc w:val="center"/>
              <w:textAlignment w:val="center"/>
              <w:rPr>
                <w:rFonts w:hint="eastAsia" w:ascii="方正仿宋简体" w:hAnsi="方正仿宋简体" w:eastAsia="方正仿宋简体" w:cs="Times New Roman"/>
                <w:color w:val="000000"/>
                <w:kern w:val="0"/>
                <w:sz w:val="18"/>
                <w:szCs w:val="18"/>
                <w:lang w:val="en-US" w:eastAsia="zh-CN" w:bidi="ar-SA"/>
              </w:rPr>
            </w:pPr>
            <w:r>
              <w:rPr>
                <w:rFonts w:hint="eastAsia" w:ascii="方正仿宋简体" w:hAnsi="方正仿宋简体" w:eastAsia="方正仿宋简体" w:cs="Times New Roman"/>
                <w:color w:val="000000"/>
                <w:kern w:val="0"/>
                <w:sz w:val="18"/>
                <w:szCs w:val="18"/>
                <w:lang w:val="en-US" w:eastAsia="zh-CN"/>
              </w:rPr>
              <w:t>市场监管局</w:t>
            </w:r>
          </w:p>
        </w:tc>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方正仿宋简体" w:hAnsi="方正仿宋简体" w:eastAsia="方正仿宋简体" w:cs="Times New Roman"/>
                <w:color w:val="000000"/>
                <w:kern w:val="0"/>
                <w:sz w:val="18"/>
                <w:szCs w:val="18"/>
              </w:rPr>
              <w:t>行政处罚</w:t>
            </w:r>
          </w:p>
        </w:tc>
        <w:tc>
          <w:tcPr>
            <w:tcW w:w="0" w:type="auto"/>
            <w:noWrap w:val="0"/>
            <w:vAlign w:val="center"/>
          </w:tcPr>
          <w:p>
            <w:pPr>
              <w:widowControl/>
              <w:suppressAutoHyphens/>
              <w:autoSpaceDE w:val="0"/>
              <w:snapToGrid w:val="0"/>
              <w:textAlignment w:val="center"/>
              <w:rPr>
                <w:rFonts w:ascii="Times New Roman" w:hAnsi="Times New Roman" w:eastAsia="方正仿宋简体" w:cs="Times New Roman"/>
                <w:color w:val="000000"/>
                <w:kern w:val="0"/>
                <w:sz w:val="15"/>
                <w:szCs w:val="15"/>
                <w:lang w:val="en-US" w:eastAsia="zh-CN" w:bidi="ar-SA"/>
              </w:rPr>
            </w:pPr>
            <w:r>
              <w:rPr>
                <w:rFonts w:ascii="方正仿宋简体" w:hAnsi="方正仿宋简体" w:eastAsia="方正仿宋简体" w:cs="Times New Roman"/>
                <w:color w:val="000000"/>
                <w:kern w:val="0"/>
                <w:sz w:val="15"/>
                <w:szCs w:val="15"/>
              </w:rPr>
              <w:t>对未按照要求提交质量管理体系自查报告的；从不具备合法资质的供货者购进医疗器械的；医疗器械经营企业、使用单位未依照《医疗器械监督管理条例》规定建立并执行医疗器械进货查验记录制度的；从事第二类、第三类医疗器械批发业务以及第三类医疗器械零售业务的经营企业未依照《医疗器械监督管理条例》规定建立并执行销售记录制度的；医疗器械注册人、备案人、生产经营企业、使用单位未依照《医疗器械监督管理条例》规定开展医疗器械不良事件监测，未按照要求报告不良事件，或者对医疗器械不良事件监测技术机构、负责药品监督管理的部门、卫生主管部门开展的不良事件调查不予配合的；医疗器械注册人、备案人未按照规定制定上市后研究和风险管控计划并保证有效实施的；医疗器械注册人、备案人未按照规定建立并执行产品追溯制度的；医疗器械注册人、备案人、经营企业从事医疗器械网络销售未按照规定告知负责药品监督管理的部门的；对需要定期检查、检验、校准、保养、维护的医疗器械，医疗器械使用单位未按照产品说明书要求进行检查、检验、校准、保养、维护并予以记录，及时进行分析、评估，确保医疗器械处于良好状态的；医疗器械使用单位未妥善保存购入第三类医疗器械的原始资料的；未建立并执行医疗器械进货查验制度，未查验供货者的资质，或者未真实、完整、准确地记录进货查验情况的；未按照产品说明书的要求进行定期检查、检验、校准、保养、维护并记录的；发现使用的医疗器械存在安全隐患未立即停止使用、通知检修，或者继续使用经检修仍不能达到使用安全标准的医疗器械的；未妥善保存购入第三类医疗器械的原始资料的；未按规定建立和保存植入和介入类医疗器械使用记录的行政处罚</w:t>
            </w:r>
          </w:p>
        </w:tc>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504" w:type="dxa"/>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1497" w:type="dxa"/>
            <w:noWrap w:val="0"/>
            <w:vAlign w:val="center"/>
          </w:tcPr>
          <w:p>
            <w:pPr>
              <w:suppressAutoHyphens/>
              <w:autoSpaceDE w:val="0"/>
              <w:snapToGrid w:val="0"/>
              <w:jc w:val="both"/>
              <w:rPr>
                <w:rFonts w:hint="default" w:ascii="Times New Roman" w:hAnsi="Times New Roman" w:eastAsia="方正仿宋简体" w:cs="Times New Roman"/>
                <w:color w:val="000000"/>
                <w:kern w:val="0"/>
                <w:sz w:val="18"/>
                <w:szCs w:val="18"/>
                <w:lang w:val="en-US" w:eastAsia="zh-CN" w:bidi="ar-SA"/>
              </w:rPr>
            </w:pPr>
            <w:r>
              <w:rPr>
                <w:rFonts w:hint="eastAsia" w:ascii="Times New Roman" w:hAnsi="Times New Roman" w:eastAsia="方正仿宋简体" w:cs="Times New Roman"/>
                <w:color w:val="000000"/>
                <w:kern w:val="0"/>
                <w:sz w:val="18"/>
                <w:szCs w:val="18"/>
              </w:rPr>
              <w:t>开展医疗器械不良事件监测，未按照要求报告不良事件，或者对医疗器械不良事件监测技术机构、药品监督管理部门开展的不良事件调查不予配合的处罚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31" w:hRule="atLeast"/>
        </w:trPr>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方正仿宋简体" w:hAnsi="方正仿宋简体" w:eastAsia="方正仿宋简体" w:cs="Times New Roman"/>
                <w:color w:val="000000"/>
                <w:kern w:val="0"/>
                <w:sz w:val="18"/>
                <w:szCs w:val="18"/>
              </w:rPr>
              <w:t>省药监局</w:t>
            </w:r>
          </w:p>
        </w:tc>
        <w:tc>
          <w:tcPr>
            <w:tcW w:w="0" w:type="auto"/>
            <w:noWrap w:val="0"/>
            <w:vAlign w:val="center"/>
          </w:tcPr>
          <w:p>
            <w:pPr>
              <w:widowControl/>
              <w:suppressAutoHyphens/>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Times New Roman" w:cs="Times New Roman"/>
                <w:color w:val="000000"/>
                <w:kern w:val="0"/>
                <w:sz w:val="18"/>
                <w:szCs w:val="18"/>
              </w:rPr>
              <w:t>4539</w:t>
            </w:r>
          </w:p>
        </w:tc>
        <w:tc>
          <w:tcPr>
            <w:tcW w:w="0" w:type="auto"/>
            <w:noWrap w:val="0"/>
            <w:vAlign w:val="center"/>
          </w:tcPr>
          <w:p>
            <w:pPr>
              <w:widowControl/>
              <w:suppressAutoHyphens/>
              <w:autoSpaceDE w:val="0"/>
              <w:snapToGrid w:val="0"/>
              <w:jc w:val="center"/>
              <w:textAlignment w:val="center"/>
              <w:rPr>
                <w:rFonts w:hint="eastAsia" w:ascii="方正仿宋简体" w:hAnsi="方正仿宋简体" w:eastAsia="方正仿宋简体" w:cs="Times New Roman"/>
                <w:color w:val="000000"/>
                <w:kern w:val="0"/>
                <w:sz w:val="18"/>
                <w:szCs w:val="18"/>
                <w:lang w:val="en-US" w:eastAsia="zh-CN" w:bidi="ar-SA"/>
              </w:rPr>
            </w:pPr>
            <w:r>
              <w:rPr>
                <w:rFonts w:hint="eastAsia" w:ascii="方正仿宋简体" w:hAnsi="方正仿宋简体" w:eastAsia="方正仿宋简体" w:cs="Times New Roman"/>
                <w:color w:val="000000"/>
                <w:kern w:val="0"/>
                <w:sz w:val="18"/>
                <w:szCs w:val="18"/>
                <w:lang w:val="en-US" w:eastAsia="zh-CN"/>
              </w:rPr>
              <w:t>市场监管局</w:t>
            </w:r>
          </w:p>
        </w:tc>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方正仿宋简体" w:hAnsi="方正仿宋简体" w:eastAsia="方正仿宋简体" w:cs="Times New Roman"/>
                <w:color w:val="000000"/>
                <w:kern w:val="0"/>
                <w:sz w:val="18"/>
                <w:szCs w:val="18"/>
              </w:rPr>
              <w:t>行政处罚</w:t>
            </w:r>
          </w:p>
        </w:tc>
        <w:tc>
          <w:tcPr>
            <w:tcW w:w="0" w:type="auto"/>
            <w:noWrap w:val="0"/>
            <w:vAlign w:val="center"/>
          </w:tcPr>
          <w:p>
            <w:pPr>
              <w:widowControl/>
              <w:suppressAutoHyphens/>
              <w:autoSpaceDE w:val="0"/>
              <w:snapToGrid w:val="0"/>
              <w:textAlignment w:val="center"/>
              <w:rPr>
                <w:rFonts w:ascii="Times New Roman" w:hAnsi="Times New Roman" w:eastAsia="方正仿宋简体" w:cs="Times New Roman"/>
                <w:color w:val="000000"/>
                <w:kern w:val="0"/>
                <w:sz w:val="18"/>
                <w:szCs w:val="18"/>
                <w:lang w:val="en-US" w:eastAsia="zh-CN" w:bidi="ar-SA"/>
              </w:rPr>
            </w:pPr>
            <w:r>
              <w:rPr>
                <w:rFonts w:ascii="方正仿宋简体" w:hAnsi="方正仿宋简体" w:eastAsia="方正仿宋简体" w:cs="Times New Roman"/>
                <w:color w:val="000000"/>
                <w:kern w:val="0"/>
                <w:sz w:val="18"/>
                <w:szCs w:val="18"/>
              </w:rPr>
              <w:t>对未进行医疗器械临床试验机构备案开展临床试验的；临床试验申办者开展临床试验未经备案的；临床试验申办者未经批准开展对人体具有较高风险的第三类医疗器械临床试验的；医疗器械临床试验机构开展医疗器械临床试验未遵守临床试验质量管理规范的；医疗器械临床试验机构出具虚假报告的行政处罚</w:t>
            </w:r>
            <w:r>
              <w:rPr>
                <w:rFonts w:ascii="Times New Roman" w:hAnsi="Times New Roman" w:eastAsia="方正仿宋简体" w:cs="Times New Roman"/>
                <w:color w:val="000000"/>
                <w:kern w:val="0"/>
                <w:sz w:val="18"/>
                <w:szCs w:val="18"/>
              </w:rPr>
              <w:t xml:space="preserve">                                                                  </w:t>
            </w:r>
          </w:p>
        </w:tc>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0" w:type="auto"/>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504" w:type="dxa"/>
            <w:noWrap w:val="0"/>
            <w:vAlign w:val="center"/>
          </w:tcPr>
          <w:p>
            <w:pPr>
              <w:widowControl/>
              <w:suppressAutoHyphens/>
              <w:autoSpaceDE w:val="0"/>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1497" w:type="dxa"/>
            <w:noWrap w:val="0"/>
            <w:vAlign w:val="center"/>
          </w:tcPr>
          <w:p>
            <w:pPr>
              <w:suppressAutoHyphens/>
              <w:autoSpaceDE w:val="0"/>
              <w:snapToGrid w:val="0"/>
              <w:jc w:val="both"/>
              <w:rPr>
                <w:rFonts w:hint="eastAsia" w:ascii="Times New Roman" w:hAnsi="Times New Roman" w:eastAsia="方正仿宋简体" w:cs="Times New Roman"/>
                <w:color w:val="000000"/>
                <w:kern w:val="0"/>
                <w:sz w:val="18"/>
                <w:szCs w:val="18"/>
                <w:lang w:val="en-US" w:eastAsia="zh-CN" w:bidi="ar-SA"/>
              </w:rPr>
            </w:pPr>
          </w:p>
        </w:tc>
      </w:tr>
    </w:tbl>
    <w:p>
      <w:pPr>
        <w:keepNext w:val="0"/>
        <w:keepLines w:val="0"/>
        <w:pageBreakBefore w:val="0"/>
        <w:widowControl w:val="0"/>
        <w:numPr>
          <w:ilvl w:val="0"/>
          <w:numId w:val="0"/>
        </w:numPr>
        <w:kinsoku/>
        <w:wordWrap/>
        <w:overflowPunct/>
        <w:topLinePunct w:val="0"/>
        <w:autoSpaceDE/>
        <w:autoSpaceDN/>
        <w:bidi w:val="0"/>
        <w:adjustRightInd/>
        <w:snapToGrid/>
        <w:spacing w:line="576" w:lineRule="exact"/>
        <w:jc w:val="left"/>
        <w:textAlignment w:val="auto"/>
        <w:rPr>
          <w:rFonts w:hint="default" w:ascii="方正仿宋_GBK" w:hAnsi="方正仿宋_GBK" w:eastAsia="方正仿宋_GBK" w:cs="方正仿宋_GBK"/>
          <w:b/>
          <w:bCs/>
          <w:sz w:val="32"/>
          <w:szCs w:val="32"/>
          <w:lang w:val="en-US" w:eastAsia="zh-CN"/>
        </w:rPr>
      </w:pPr>
      <w:r>
        <w:rPr>
          <w:rFonts w:hint="eastAsia" w:ascii="方正仿宋_GBK" w:hAnsi="方正仿宋_GBK" w:eastAsia="方正仿宋_GBK" w:cs="方正仿宋_GBK"/>
          <w:b/>
          <w:bCs/>
          <w:sz w:val="32"/>
          <w:szCs w:val="32"/>
          <w:lang w:val="en-US" w:eastAsia="zh-CN"/>
        </w:rPr>
        <w:t>二、行政强制（8项）</w:t>
      </w:r>
    </w:p>
    <w:tbl>
      <w:tblPr>
        <w:tblStyle w:val="5"/>
        <w:tblW w:w="10594" w:type="dxa"/>
        <w:tblInd w:w="-5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8"/>
        <w:gridCol w:w="855"/>
        <w:gridCol w:w="1035"/>
        <w:gridCol w:w="1035"/>
        <w:gridCol w:w="3345"/>
        <w:gridCol w:w="465"/>
        <w:gridCol w:w="435"/>
        <w:gridCol w:w="495"/>
        <w:gridCol w:w="14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7" w:hRule="atLeast"/>
        </w:trPr>
        <w:tc>
          <w:tcPr>
            <w:tcW w:w="1448" w:type="dxa"/>
            <w:vMerge w:val="restart"/>
            <w:noWrap w:val="0"/>
            <w:vAlign w:val="center"/>
          </w:tcPr>
          <w:p>
            <w:pPr>
              <w:adjustRightInd w:val="0"/>
              <w:snapToGrid w:val="0"/>
              <w:jc w:val="center"/>
              <w:rPr>
                <w:rFonts w:ascii="方正黑体简体" w:hAnsi="方正黑体简体" w:eastAsia="方正黑体简体" w:cs="方正黑体简体"/>
                <w:sz w:val="28"/>
                <w:szCs w:val="28"/>
              </w:rPr>
            </w:pPr>
            <w:r>
              <w:rPr>
                <w:rFonts w:hint="eastAsia" w:ascii="方正黑体简体" w:hAnsi="方正黑体简体" w:eastAsia="方正黑体简体" w:cs="方正黑体简体"/>
                <w:szCs w:val="21"/>
              </w:rPr>
              <w:t>对应省直部门</w:t>
            </w:r>
          </w:p>
        </w:tc>
        <w:tc>
          <w:tcPr>
            <w:tcW w:w="855" w:type="dxa"/>
            <w:vMerge w:val="restart"/>
            <w:noWrap w:val="0"/>
            <w:vAlign w:val="center"/>
          </w:tcPr>
          <w:p>
            <w:pPr>
              <w:adjustRightInd w:val="0"/>
              <w:snapToGrid w:val="0"/>
              <w:jc w:val="center"/>
              <w:rPr>
                <w:rFonts w:ascii="方正黑体简体" w:hAnsi="方正黑体简体" w:eastAsia="方正黑体简体" w:cs="方正黑体简体"/>
                <w:szCs w:val="21"/>
              </w:rPr>
            </w:pPr>
            <w:r>
              <w:rPr>
                <w:rFonts w:hint="eastAsia" w:ascii="方正黑体简体" w:hAnsi="方正黑体简体" w:eastAsia="方正黑体简体" w:cs="方正黑体简体"/>
                <w:szCs w:val="21"/>
              </w:rPr>
              <w:t>序号</w:t>
            </w:r>
          </w:p>
        </w:tc>
        <w:tc>
          <w:tcPr>
            <w:tcW w:w="1035" w:type="dxa"/>
            <w:vMerge w:val="restart"/>
            <w:noWrap w:val="0"/>
            <w:vAlign w:val="center"/>
          </w:tcPr>
          <w:p>
            <w:pPr>
              <w:adjustRightInd w:val="0"/>
              <w:snapToGrid w:val="0"/>
              <w:jc w:val="center"/>
              <w:rPr>
                <w:rFonts w:hint="eastAsia" w:ascii="方正黑体简体" w:hAnsi="方正黑体简体" w:eastAsia="方正黑体简体" w:cs="方正黑体简体"/>
                <w:szCs w:val="21"/>
                <w:lang w:val="en-US" w:eastAsia="zh-CN"/>
              </w:rPr>
            </w:pPr>
            <w:r>
              <w:rPr>
                <w:rFonts w:hint="eastAsia" w:ascii="方正黑体简体" w:hAnsi="方正黑体简体" w:eastAsia="方正黑体简体" w:cs="方正黑体简体"/>
                <w:szCs w:val="21"/>
                <w:lang w:val="en-US" w:eastAsia="zh-CN"/>
              </w:rPr>
              <w:t>县级行使部门</w:t>
            </w:r>
          </w:p>
        </w:tc>
        <w:tc>
          <w:tcPr>
            <w:tcW w:w="1035" w:type="dxa"/>
            <w:vMerge w:val="restart"/>
            <w:noWrap w:val="0"/>
            <w:vAlign w:val="center"/>
          </w:tcPr>
          <w:p>
            <w:pPr>
              <w:adjustRightInd w:val="0"/>
              <w:snapToGrid w:val="0"/>
              <w:jc w:val="center"/>
              <w:rPr>
                <w:rFonts w:ascii="方正黑体简体" w:hAnsi="方正黑体简体" w:eastAsia="方正黑体简体" w:cs="方正黑体简体"/>
                <w:szCs w:val="21"/>
              </w:rPr>
            </w:pPr>
            <w:r>
              <w:rPr>
                <w:rFonts w:hint="eastAsia" w:ascii="方正黑体简体" w:hAnsi="方正黑体简体" w:eastAsia="方正黑体简体" w:cs="方正黑体简体"/>
                <w:szCs w:val="21"/>
              </w:rPr>
              <w:t>权力类型</w:t>
            </w:r>
          </w:p>
        </w:tc>
        <w:tc>
          <w:tcPr>
            <w:tcW w:w="3345" w:type="dxa"/>
            <w:vMerge w:val="restart"/>
            <w:noWrap w:val="0"/>
            <w:vAlign w:val="center"/>
          </w:tcPr>
          <w:p>
            <w:pPr>
              <w:adjustRightInd w:val="0"/>
              <w:snapToGrid w:val="0"/>
              <w:jc w:val="center"/>
              <w:rPr>
                <w:rFonts w:ascii="方正黑体简体" w:hAnsi="方正黑体简体" w:eastAsia="方正黑体简体" w:cs="方正黑体简体"/>
                <w:szCs w:val="21"/>
              </w:rPr>
            </w:pPr>
            <w:r>
              <w:rPr>
                <w:rFonts w:hint="eastAsia" w:ascii="方正黑体简体" w:hAnsi="方正黑体简体" w:eastAsia="方正黑体简体" w:cs="方正黑体简体"/>
                <w:szCs w:val="21"/>
              </w:rPr>
              <w:t>权力名称</w:t>
            </w:r>
          </w:p>
        </w:tc>
        <w:tc>
          <w:tcPr>
            <w:tcW w:w="1395" w:type="dxa"/>
            <w:gridSpan w:val="3"/>
            <w:noWrap w:val="0"/>
            <w:vAlign w:val="center"/>
          </w:tcPr>
          <w:p>
            <w:pPr>
              <w:adjustRightInd w:val="0"/>
              <w:snapToGrid w:val="0"/>
              <w:jc w:val="center"/>
              <w:rPr>
                <w:rFonts w:ascii="方正黑体简体" w:hAnsi="方正黑体简体" w:eastAsia="方正黑体简体" w:cs="方正黑体简体"/>
                <w:szCs w:val="21"/>
              </w:rPr>
            </w:pPr>
            <w:r>
              <w:rPr>
                <w:rFonts w:hint="eastAsia" w:ascii="方正黑体简体" w:hAnsi="方正黑体简体" w:eastAsia="方正黑体简体" w:cs="方正黑体简体"/>
                <w:szCs w:val="21"/>
              </w:rPr>
              <w:t>行使层级</w:t>
            </w:r>
          </w:p>
        </w:tc>
        <w:tc>
          <w:tcPr>
            <w:tcW w:w="1481" w:type="dxa"/>
            <w:noWrap w:val="0"/>
            <w:vAlign w:val="center"/>
          </w:tcPr>
          <w:p>
            <w:pPr>
              <w:adjustRightInd w:val="0"/>
              <w:snapToGrid w:val="0"/>
              <w:jc w:val="center"/>
              <w:rPr>
                <w:rFonts w:ascii="方正黑体简体" w:hAnsi="方正黑体简体" w:eastAsia="方正黑体简体" w:cs="方正黑体简体"/>
                <w:sz w:val="28"/>
                <w:szCs w:val="28"/>
              </w:rPr>
            </w:pPr>
            <w:r>
              <w:rPr>
                <w:rFonts w:hint="eastAsia" w:ascii="方正黑体简体" w:hAnsi="方正黑体简体" w:eastAsia="方正黑体简体" w:cs="方正黑体简体"/>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7" w:hRule="atLeast"/>
        </w:trPr>
        <w:tc>
          <w:tcPr>
            <w:tcW w:w="1448" w:type="dxa"/>
            <w:vMerge w:val="continue"/>
            <w:noWrap w:val="0"/>
            <w:vAlign w:val="center"/>
          </w:tcPr>
          <w:p>
            <w:pPr>
              <w:adjustRightInd w:val="0"/>
              <w:snapToGrid w:val="0"/>
              <w:jc w:val="center"/>
              <w:rPr>
                <w:rFonts w:ascii="方正黑体简体" w:hAnsi="方正黑体简体" w:eastAsia="方正黑体简体" w:cs="方正黑体简体"/>
                <w:sz w:val="28"/>
                <w:szCs w:val="28"/>
              </w:rPr>
            </w:pPr>
          </w:p>
        </w:tc>
        <w:tc>
          <w:tcPr>
            <w:tcW w:w="855" w:type="dxa"/>
            <w:vMerge w:val="continue"/>
            <w:noWrap w:val="0"/>
            <w:vAlign w:val="center"/>
          </w:tcPr>
          <w:p>
            <w:pPr>
              <w:adjustRightInd w:val="0"/>
              <w:snapToGrid w:val="0"/>
              <w:jc w:val="center"/>
              <w:rPr>
                <w:rFonts w:ascii="方正黑体简体" w:hAnsi="方正黑体简体" w:eastAsia="方正黑体简体" w:cs="方正黑体简体"/>
                <w:szCs w:val="21"/>
              </w:rPr>
            </w:pPr>
          </w:p>
        </w:tc>
        <w:tc>
          <w:tcPr>
            <w:tcW w:w="1035" w:type="dxa"/>
            <w:vMerge w:val="continue"/>
            <w:noWrap w:val="0"/>
            <w:vAlign w:val="center"/>
          </w:tcPr>
          <w:p>
            <w:pPr>
              <w:adjustRightInd w:val="0"/>
              <w:snapToGrid w:val="0"/>
              <w:jc w:val="center"/>
              <w:rPr>
                <w:rFonts w:ascii="方正黑体简体" w:hAnsi="方正黑体简体" w:eastAsia="方正黑体简体" w:cs="方正黑体简体"/>
                <w:szCs w:val="21"/>
              </w:rPr>
            </w:pPr>
          </w:p>
        </w:tc>
        <w:tc>
          <w:tcPr>
            <w:tcW w:w="1035" w:type="dxa"/>
            <w:vMerge w:val="continue"/>
            <w:noWrap w:val="0"/>
            <w:vAlign w:val="center"/>
          </w:tcPr>
          <w:p>
            <w:pPr>
              <w:adjustRightInd w:val="0"/>
              <w:snapToGrid w:val="0"/>
              <w:jc w:val="center"/>
              <w:rPr>
                <w:rFonts w:ascii="方正黑体简体" w:hAnsi="方正黑体简体" w:eastAsia="方正黑体简体" w:cs="方正黑体简体"/>
                <w:szCs w:val="21"/>
              </w:rPr>
            </w:pPr>
          </w:p>
        </w:tc>
        <w:tc>
          <w:tcPr>
            <w:tcW w:w="3345" w:type="dxa"/>
            <w:vMerge w:val="continue"/>
            <w:noWrap w:val="0"/>
            <w:vAlign w:val="center"/>
          </w:tcPr>
          <w:p>
            <w:pPr>
              <w:adjustRightInd w:val="0"/>
              <w:snapToGrid w:val="0"/>
              <w:jc w:val="center"/>
              <w:rPr>
                <w:rFonts w:ascii="方正黑体简体" w:hAnsi="方正黑体简体" w:eastAsia="方正黑体简体" w:cs="方正黑体简体"/>
                <w:szCs w:val="21"/>
              </w:rPr>
            </w:pPr>
          </w:p>
        </w:tc>
        <w:tc>
          <w:tcPr>
            <w:tcW w:w="465" w:type="dxa"/>
            <w:noWrap w:val="0"/>
            <w:vAlign w:val="center"/>
          </w:tcPr>
          <w:p>
            <w:pPr>
              <w:adjustRightInd w:val="0"/>
              <w:snapToGrid w:val="0"/>
              <w:jc w:val="center"/>
              <w:rPr>
                <w:rFonts w:ascii="方正黑体简体" w:hAnsi="方正黑体简体" w:eastAsia="方正黑体简体" w:cs="方正黑体简体"/>
                <w:szCs w:val="21"/>
              </w:rPr>
            </w:pPr>
            <w:r>
              <w:rPr>
                <w:rFonts w:hint="eastAsia" w:ascii="方正黑体简体" w:hAnsi="方正黑体简体" w:eastAsia="方正黑体简体" w:cs="方正黑体简体"/>
                <w:szCs w:val="21"/>
              </w:rPr>
              <w:t>省</w:t>
            </w:r>
          </w:p>
        </w:tc>
        <w:tc>
          <w:tcPr>
            <w:tcW w:w="435" w:type="dxa"/>
            <w:noWrap w:val="0"/>
            <w:vAlign w:val="center"/>
          </w:tcPr>
          <w:p>
            <w:pPr>
              <w:adjustRightInd w:val="0"/>
              <w:snapToGrid w:val="0"/>
              <w:jc w:val="center"/>
              <w:rPr>
                <w:rFonts w:ascii="方正黑体简体" w:hAnsi="方正黑体简体" w:eastAsia="方正黑体简体" w:cs="方正黑体简体"/>
                <w:szCs w:val="21"/>
              </w:rPr>
            </w:pPr>
            <w:r>
              <w:rPr>
                <w:rFonts w:hint="eastAsia" w:ascii="方正黑体简体" w:hAnsi="方正黑体简体" w:eastAsia="方正黑体简体" w:cs="方正黑体简体"/>
                <w:szCs w:val="21"/>
              </w:rPr>
              <w:t>市</w:t>
            </w:r>
          </w:p>
        </w:tc>
        <w:tc>
          <w:tcPr>
            <w:tcW w:w="495" w:type="dxa"/>
            <w:noWrap w:val="0"/>
            <w:vAlign w:val="center"/>
          </w:tcPr>
          <w:p>
            <w:pPr>
              <w:adjustRightInd w:val="0"/>
              <w:snapToGrid w:val="0"/>
              <w:jc w:val="center"/>
              <w:rPr>
                <w:rFonts w:ascii="方正黑体简体" w:hAnsi="方正黑体简体" w:eastAsia="方正黑体简体" w:cs="方正黑体简体"/>
                <w:szCs w:val="21"/>
              </w:rPr>
            </w:pPr>
            <w:r>
              <w:rPr>
                <w:rFonts w:hint="eastAsia" w:ascii="方正黑体简体" w:hAnsi="方正黑体简体" w:eastAsia="方正黑体简体" w:cs="方正黑体简体"/>
                <w:szCs w:val="21"/>
              </w:rPr>
              <w:t>县</w:t>
            </w:r>
          </w:p>
        </w:tc>
        <w:tc>
          <w:tcPr>
            <w:tcW w:w="1481" w:type="dxa"/>
            <w:noWrap w:val="0"/>
            <w:vAlign w:val="center"/>
          </w:tcPr>
          <w:p>
            <w:pPr>
              <w:adjustRightInd w:val="0"/>
              <w:snapToGrid w:val="0"/>
              <w:jc w:val="center"/>
              <w:rPr>
                <w:rFonts w:ascii="方正黑体简体" w:hAnsi="方正黑体简体" w:eastAsia="方正黑体简体" w:cs="方正黑体简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7" w:hRule="atLeast"/>
        </w:trPr>
        <w:tc>
          <w:tcPr>
            <w:tcW w:w="1448" w:type="dxa"/>
            <w:noWrap w:val="0"/>
            <w:vAlign w:val="center"/>
          </w:tcPr>
          <w:p>
            <w:pPr>
              <w:widowControl/>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省市场监管局</w:t>
            </w:r>
          </w:p>
        </w:tc>
        <w:tc>
          <w:tcPr>
            <w:tcW w:w="855" w:type="dxa"/>
            <w:noWrap w:val="0"/>
            <w:vAlign w:val="center"/>
          </w:tcPr>
          <w:p>
            <w:pPr>
              <w:widowControl/>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143</w:t>
            </w:r>
          </w:p>
        </w:tc>
        <w:tc>
          <w:tcPr>
            <w:tcW w:w="1035" w:type="dxa"/>
            <w:noWrap w:val="0"/>
            <w:vAlign w:val="center"/>
          </w:tcPr>
          <w:p>
            <w:pPr>
              <w:widowControl/>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eastAsia" w:ascii="Times New Roman" w:hAnsi="Times New Roman" w:eastAsia="方正仿宋简体" w:cs="Times New Roman"/>
                <w:color w:val="000000"/>
                <w:kern w:val="0"/>
                <w:sz w:val="18"/>
                <w:szCs w:val="18"/>
                <w:lang w:val="en-US" w:eastAsia="zh-CN"/>
              </w:rPr>
              <w:t>市场监管局</w:t>
            </w:r>
          </w:p>
        </w:tc>
        <w:tc>
          <w:tcPr>
            <w:tcW w:w="1035" w:type="dxa"/>
            <w:noWrap w:val="0"/>
            <w:vAlign w:val="center"/>
          </w:tcPr>
          <w:p>
            <w:pPr>
              <w:widowControl/>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行政强制</w:t>
            </w:r>
          </w:p>
        </w:tc>
        <w:tc>
          <w:tcPr>
            <w:tcW w:w="3345" w:type="dxa"/>
            <w:noWrap w:val="0"/>
            <w:vAlign w:val="center"/>
          </w:tcPr>
          <w:p>
            <w:pPr>
              <w:widowControl/>
              <w:snapToGrid w:val="0"/>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对与违法行为有关的证据、财物、工具可能被转移、藏匿、毁损的，先行登记保存、查封或者扣押</w:t>
            </w:r>
          </w:p>
        </w:tc>
        <w:tc>
          <w:tcPr>
            <w:tcW w:w="465" w:type="dxa"/>
            <w:noWrap w:val="0"/>
            <w:vAlign w:val="center"/>
          </w:tcPr>
          <w:p>
            <w:pPr>
              <w:widowControl/>
              <w:snapToGrid w:val="0"/>
              <w:jc w:val="center"/>
              <w:textAlignment w:val="center"/>
              <w:rPr>
                <w:rFonts w:hint="eastAsia"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435" w:type="dxa"/>
            <w:noWrap w:val="0"/>
            <w:vAlign w:val="center"/>
          </w:tcPr>
          <w:p>
            <w:pPr>
              <w:widowControl/>
              <w:snapToGrid w:val="0"/>
              <w:jc w:val="center"/>
              <w:textAlignment w:val="center"/>
              <w:rPr>
                <w:rFonts w:hint="eastAsia"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495" w:type="dxa"/>
            <w:noWrap w:val="0"/>
            <w:vAlign w:val="center"/>
          </w:tcPr>
          <w:p>
            <w:pPr>
              <w:widowControl/>
              <w:snapToGrid w:val="0"/>
              <w:jc w:val="center"/>
              <w:textAlignment w:val="center"/>
              <w:rPr>
                <w:rFonts w:hint="eastAsia"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1481" w:type="dxa"/>
            <w:noWrap w:val="0"/>
            <w:vAlign w:val="center"/>
          </w:tcPr>
          <w:p>
            <w:pPr>
              <w:snapToGrid w:val="0"/>
              <w:jc w:val="center"/>
              <w:rPr>
                <w:rFonts w:hint="default" w:ascii="Times New Roman" w:hAnsi="Times New Roman" w:eastAsia="方正仿宋简体" w:cs="Times New Roman"/>
                <w:kern w:val="2"/>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7" w:hRule="atLeast"/>
        </w:trPr>
        <w:tc>
          <w:tcPr>
            <w:tcW w:w="1448" w:type="dxa"/>
            <w:noWrap w:val="0"/>
            <w:vAlign w:val="center"/>
          </w:tcPr>
          <w:p>
            <w:pPr>
              <w:widowControl/>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省药监局</w:t>
            </w:r>
          </w:p>
        </w:tc>
        <w:tc>
          <w:tcPr>
            <w:tcW w:w="855" w:type="dxa"/>
            <w:noWrap w:val="0"/>
            <w:vAlign w:val="center"/>
          </w:tcPr>
          <w:p>
            <w:pPr>
              <w:widowControl/>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170</w:t>
            </w:r>
          </w:p>
        </w:tc>
        <w:tc>
          <w:tcPr>
            <w:tcW w:w="1035" w:type="dxa"/>
            <w:noWrap w:val="0"/>
            <w:vAlign w:val="center"/>
          </w:tcPr>
          <w:p>
            <w:pPr>
              <w:widowControl/>
              <w:snapToGrid w:val="0"/>
              <w:jc w:val="center"/>
              <w:textAlignment w:val="center"/>
              <w:rPr>
                <w:rFonts w:hint="eastAsia" w:ascii="Times New Roman" w:hAnsi="Times New Roman" w:eastAsia="方正仿宋简体" w:cs="Times New Roman"/>
                <w:color w:val="000000"/>
                <w:kern w:val="0"/>
                <w:sz w:val="18"/>
                <w:szCs w:val="18"/>
                <w:lang w:val="en-US" w:eastAsia="zh-CN" w:bidi="ar-SA"/>
              </w:rPr>
            </w:pPr>
            <w:r>
              <w:rPr>
                <w:rFonts w:hint="eastAsia" w:ascii="Times New Roman" w:hAnsi="Times New Roman" w:eastAsia="方正仿宋简体" w:cs="Times New Roman"/>
                <w:color w:val="000000"/>
                <w:kern w:val="0"/>
                <w:sz w:val="18"/>
                <w:szCs w:val="18"/>
                <w:lang w:val="en-US" w:eastAsia="zh-CN"/>
              </w:rPr>
              <w:t>市场监管局</w:t>
            </w:r>
          </w:p>
        </w:tc>
        <w:tc>
          <w:tcPr>
            <w:tcW w:w="1035" w:type="dxa"/>
            <w:noWrap w:val="0"/>
            <w:vAlign w:val="center"/>
          </w:tcPr>
          <w:p>
            <w:pPr>
              <w:widowControl/>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行政强制</w:t>
            </w:r>
          </w:p>
        </w:tc>
        <w:tc>
          <w:tcPr>
            <w:tcW w:w="3345" w:type="dxa"/>
            <w:noWrap w:val="0"/>
            <w:vAlign w:val="center"/>
          </w:tcPr>
          <w:p>
            <w:pPr>
              <w:widowControl/>
              <w:snapToGrid w:val="0"/>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查封、扣押可能危害人体健康的药品及其有关材料</w:t>
            </w:r>
          </w:p>
        </w:tc>
        <w:tc>
          <w:tcPr>
            <w:tcW w:w="465" w:type="dxa"/>
            <w:noWrap w:val="0"/>
            <w:vAlign w:val="center"/>
          </w:tcPr>
          <w:p>
            <w:pPr>
              <w:widowControl/>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435" w:type="dxa"/>
            <w:noWrap w:val="0"/>
            <w:vAlign w:val="center"/>
          </w:tcPr>
          <w:p>
            <w:pPr>
              <w:widowControl/>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495" w:type="dxa"/>
            <w:noWrap w:val="0"/>
            <w:vAlign w:val="center"/>
          </w:tcPr>
          <w:p>
            <w:pPr>
              <w:widowControl/>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1481" w:type="dxa"/>
            <w:noWrap w:val="0"/>
            <w:vAlign w:val="center"/>
          </w:tcPr>
          <w:p>
            <w:pPr>
              <w:snapToGrid w:val="0"/>
              <w:jc w:val="center"/>
              <w:rPr>
                <w:rFonts w:hint="default" w:ascii="Times New Roman" w:hAnsi="Times New Roman" w:eastAsia="方正仿宋简体" w:cs="Times New Roman"/>
                <w:kern w:val="2"/>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7" w:hRule="atLeast"/>
        </w:trPr>
        <w:tc>
          <w:tcPr>
            <w:tcW w:w="0" w:type="auto"/>
            <w:noWrap w:val="0"/>
            <w:vAlign w:val="center"/>
          </w:tcPr>
          <w:p>
            <w:pPr>
              <w:widowControl/>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省药监局</w:t>
            </w:r>
          </w:p>
        </w:tc>
        <w:tc>
          <w:tcPr>
            <w:tcW w:w="0" w:type="auto"/>
            <w:noWrap w:val="0"/>
            <w:vAlign w:val="center"/>
          </w:tcPr>
          <w:p>
            <w:pPr>
              <w:widowControl/>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171</w:t>
            </w:r>
          </w:p>
        </w:tc>
        <w:tc>
          <w:tcPr>
            <w:tcW w:w="0" w:type="auto"/>
            <w:noWrap w:val="0"/>
            <w:vAlign w:val="center"/>
          </w:tcPr>
          <w:p>
            <w:pPr>
              <w:widowControl/>
              <w:snapToGrid w:val="0"/>
              <w:jc w:val="center"/>
              <w:textAlignment w:val="center"/>
              <w:rPr>
                <w:rFonts w:hint="eastAsia" w:ascii="Times New Roman" w:hAnsi="Times New Roman" w:eastAsia="方正仿宋简体" w:cs="Times New Roman"/>
                <w:color w:val="000000"/>
                <w:kern w:val="0"/>
                <w:sz w:val="18"/>
                <w:szCs w:val="18"/>
                <w:lang w:val="en-US" w:eastAsia="zh-CN" w:bidi="ar-SA"/>
              </w:rPr>
            </w:pPr>
            <w:r>
              <w:rPr>
                <w:rFonts w:hint="eastAsia" w:ascii="Times New Roman" w:hAnsi="Times New Roman" w:eastAsia="方正仿宋简体" w:cs="Times New Roman"/>
                <w:color w:val="000000"/>
                <w:kern w:val="0"/>
                <w:sz w:val="18"/>
                <w:szCs w:val="18"/>
                <w:lang w:val="en-US" w:eastAsia="zh-CN"/>
              </w:rPr>
              <w:t>市场监管局</w:t>
            </w:r>
          </w:p>
        </w:tc>
        <w:tc>
          <w:tcPr>
            <w:tcW w:w="0" w:type="auto"/>
            <w:noWrap w:val="0"/>
            <w:vAlign w:val="center"/>
          </w:tcPr>
          <w:p>
            <w:pPr>
              <w:widowControl/>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行政强制</w:t>
            </w:r>
          </w:p>
        </w:tc>
        <w:tc>
          <w:tcPr>
            <w:tcW w:w="0" w:type="auto"/>
            <w:noWrap w:val="0"/>
            <w:vAlign w:val="center"/>
          </w:tcPr>
          <w:p>
            <w:pPr>
              <w:widowControl/>
              <w:snapToGrid w:val="0"/>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查封、扣押与医疗器械有关合同、票据、账簿以及其他有关资料；查封、扣押不符合法定要求的医疗器械，违法使用的零配件、原材料以及用于违法生产医疗器械的工具、设备；查封违反规定从事医疗器械生产经营活动的场所</w:t>
            </w:r>
          </w:p>
        </w:tc>
        <w:tc>
          <w:tcPr>
            <w:tcW w:w="0" w:type="auto"/>
            <w:noWrap w:val="0"/>
            <w:vAlign w:val="center"/>
          </w:tcPr>
          <w:p>
            <w:pPr>
              <w:widowControl/>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0" w:type="auto"/>
            <w:noWrap w:val="0"/>
            <w:vAlign w:val="center"/>
          </w:tcPr>
          <w:p>
            <w:pPr>
              <w:widowControl/>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0" w:type="auto"/>
            <w:noWrap w:val="0"/>
            <w:vAlign w:val="center"/>
          </w:tcPr>
          <w:p>
            <w:pPr>
              <w:widowControl/>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0" w:type="auto"/>
            <w:noWrap w:val="0"/>
            <w:vAlign w:val="center"/>
          </w:tcPr>
          <w:p>
            <w:pPr>
              <w:snapToGrid w:val="0"/>
              <w:jc w:val="center"/>
              <w:rPr>
                <w:rFonts w:hint="default" w:ascii="Times New Roman" w:hAnsi="Times New Roman" w:eastAsia="方正仿宋简体" w:cs="Times New Roman"/>
                <w:kern w:val="2"/>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7" w:hRule="atLeast"/>
        </w:trPr>
        <w:tc>
          <w:tcPr>
            <w:tcW w:w="0" w:type="auto"/>
            <w:noWrap w:val="0"/>
            <w:vAlign w:val="center"/>
          </w:tcPr>
          <w:p>
            <w:pPr>
              <w:widowControl/>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省药监局</w:t>
            </w:r>
          </w:p>
        </w:tc>
        <w:tc>
          <w:tcPr>
            <w:tcW w:w="0" w:type="auto"/>
            <w:noWrap w:val="0"/>
            <w:vAlign w:val="center"/>
          </w:tcPr>
          <w:p>
            <w:pPr>
              <w:widowControl/>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172</w:t>
            </w:r>
          </w:p>
        </w:tc>
        <w:tc>
          <w:tcPr>
            <w:tcW w:w="0" w:type="auto"/>
            <w:noWrap w:val="0"/>
            <w:vAlign w:val="center"/>
          </w:tcPr>
          <w:p>
            <w:pPr>
              <w:widowControl/>
              <w:snapToGrid w:val="0"/>
              <w:jc w:val="center"/>
              <w:textAlignment w:val="center"/>
              <w:rPr>
                <w:rFonts w:hint="eastAsia" w:ascii="Times New Roman" w:hAnsi="Times New Roman" w:eastAsia="方正仿宋简体" w:cs="Times New Roman"/>
                <w:color w:val="000000"/>
                <w:kern w:val="0"/>
                <w:sz w:val="18"/>
                <w:szCs w:val="18"/>
                <w:lang w:val="en-US" w:eastAsia="zh-CN" w:bidi="ar-SA"/>
              </w:rPr>
            </w:pPr>
            <w:r>
              <w:rPr>
                <w:rFonts w:hint="eastAsia" w:ascii="Times New Roman" w:hAnsi="Times New Roman" w:eastAsia="方正仿宋简体" w:cs="Times New Roman"/>
                <w:color w:val="000000"/>
                <w:kern w:val="0"/>
                <w:sz w:val="18"/>
                <w:szCs w:val="18"/>
                <w:lang w:val="en-US" w:eastAsia="zh-CN"/>
              </w:rPr>
              <w:t>市场监管局</w:t>
            </w:r>
          </w:p>
        </w:tc>
        <w:tc>
          <w:tcPr>
            <w:tcW w:w="0" w:type="auto"/>
            <w:noWrap w:val="0"/>
            <w:vAlign w:val="center"/>
          </w:tcPr>
          <w:p>
            <w:pPr>
              <w:widowControl/>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行政强制</w:t>
            </w:r>
          </w:p>
        </w:tc>
        <w:tc>
          <w:tcPr>
            <w:tcW w:w="0" w:type="auto"/>
            <w:noWrap w:val="0"/>
            <w:vAlign w:val="center"/>
          </w:tcPr>
          <w:p>
            <w:pPr>
              <w:widowControl/>
              <w:snapToGrid w:val="0"/>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查封、扣押对有证据证明可能流入非法渠道的麻醉药品和精神药品</w:t>
            </w:r>
          </w:p>
        </w:tc>
        <w:tc>
          <w:tcPr>
            <w:tcW w:w="0" w:type="auto"/>
            <w:noWrap w:val="0"/>
            <w:vAlign w:val="center"/>
          </w:tcPr>
          <w:p>
            <w:pPr>
              <w:widowControl/>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0" w:type="auto"/>
            <w:noWrap w:val="0"/>
            <w:vAlign w:val="center"/>
          </w:tcPr>
          <w:p>
            <w:pPr>
              <w:widowControl/>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0" w:type="auto"/>
            <w:noWrap w:val="0"/>
            <w:vAlign w:val="center"/>
          </w:tcPr>
          <w:p>
            <w:pPr>
              <w:widowControl/>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0" w:type="auto"/>
            <w:noWrap w:val="0"/>
            <w:vAlign w:val="center"/>
          </w:tcPr>
          <w:p>
            <w:pPr>
              <w:snapToGrid w:val="0"/>
              <w:jc w:val="center"/>
              <w:rPr>
                <w:rFonts w:hint="default" w:ascii="Times New Roman" w:hAnsi="Times New Roman" w:eastAsia="方正仿宋简体" w:cs="Times New Roman"/>
                <w:kern w:val="2"/>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7" w:hRule="atLeast"/>
        </w:trPr>
        <w:tc>
          <w:tcPr>
            <w:tcW w:w="0" w:type="auto"/>
            <w:noWrap w:val="0"/>
            <w:vAlign w:val="center"/>
          </w:tcPr>
          <w:p>
            <w:pPr>
              <w:widowControl/>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省药监局</w:t>
            </w:r>
          </w:p>
        </w:tc>
        <w:tc>
          <w:tcPr>
            <w:tcW w:w="0" w:type="auto"/>
            <w:noWrap w:val="0"/>
            <w:vAlign w:val="center"/>
          </w:tcPr>
          <w:p>
            <w:pPr>
              <w:widowControl/>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173</w:t>
            </w:r>
          </w:p>
        </w:tc>
        <w:tc>
          <w:tcPr>
            <w:tcW w:w="0" w:type="auto"/>
            <w:noWrap w:val="0"/>
            <w:vAlign w:val="center"/>
          </w:tcPr>
          <w:p>
            <w:pPr>
              <w:widowControl/>
              <w:snapToGrid w:val="0"/>
              <w:jc w:val="center"/>
              <w:textAlignment w:val="center"/>
              <w:rPr>
                <w:rFonts w:hint="eastAsia" w:ascii="Times New Roman" w:hAnsi="Times New Roman" w:eastAsia="方正仿宋简体" w:cs="Times New Roman"/>
                <w:color w:val="000000"/>
                <w:kern w:val="0"/>
                <w:sz w:val="18"/>
                <w:szCs w:val="18"/>
                <w:lang w:val="en-US" w:eastAsia="zh-CN" w:bidi="ar-SA"/>
              </w:rPr>
            </w:pPr>
            <w:r>
              <w:rPr>
                <w:rFonts w:hint="eastAsia" w:ascii="Times New Roman" w:hAnsi="Times New Roman" w:eastAsia="方正仿宋简体" w:cs="Times New Roman"/>
                <w:color w:val="000000"/>
                <w:kern w:val="0"/>
                <w:sz w:val="18"/>
                <w:szCs w:val="18"/>
                <w:lang w:val="en-US" w:eastAsia="zh-CN"/>
              </w:rPr>
              <w:t>市场监管局</w:t>
            </w:r>
          </w:p>
        </w:tc>
        <w:tc>
          <w:tcPr>
            <w:tcW w:w="0" w:type="auto"/>
            <w:noWrap w:val="0"/>
            <w:vAlign w:val="center"/>
          </w:tcPr>
          <w:p>
            <w:pPr>
              <w:widowControl/>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行政强制</w:t>
            </w:r>
          </w:p>
        </w:tc>
        <w:tc>
          <w:tcPr>
            <w:tcW w:w="0" w:type="auto"/>
            <w:noWrap w:val="0"/>
            <w:vAlign w:val="center"/>
          </w:tcPr>
          <w:p>
            <w:pPr>
              <w:widowControl/>
              <w:snapToGrid w:val="0"/>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扣押非法生产、经营等行为的药品类易制毒化学品相关证据材料和违法物品；必要时，可以临时查封有关场所</w:t>
            </w:r>
          </w:p>
        </w:tc>
        <w:tc>
          <w:tcPr>
            <w:tcW w:w="0" w:type="auto"/>
            <w:noWrap w:val="0"/>
            <w:vAlign w:val="center"/>
          </w:tcPr>
          <w:p>
            <w:pPr>
              <w:widowControl/>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0" w:type="auto"/>
            <w:noWrap w:val="0"/>
            <w:vAlign w:val="center"/>
          </w:tcPr>
          <w:p>
            <w:pPr>
              <w:widowControl/>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0" w:type="auto"/>
            <w:noWrap w:val="0"/>
            <w:vAlign w:val="center"/>
          </w:tcPr>
          <w:p>
            <w:pPr>
              <w:widowControl/>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0" w:type="auto"/>
            <w:noWrap w:val="0"/>
            <w:vAlign w:val="center"/>
          </w:tcPr>
          <w:p>
            <w:pPr>
              <w:snapToGrid w:val="0"/>
              <w:jc w:val="center"/>
              <w:rPr>
                <w:rFonts w:hint="default" w:ascii="Times New Roman" w:hAnsi="Times New Roman" w:eastAsia="方正仿宋简体" w:cs="Times New Roman"/>
                <w:kern w:val="2"/>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7" w:hRule="atLeast"/>
        </w:trPr>
        <w:tc>
          <w:tcPr>
            <w:tcW w:w="0" w:type="auto"/>
            <w:noWrap w:val="0"/>
            <w:vAlign w:val="center"/>
          </w:tcPr>
          <w:p>
            <w:pPr>
              <w:widowControl/>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省药监局</w:t>
            </w:r>
          </w:p>
        </w:tc>
        <w:tc>
          <w:tcPr>
            <w:tcW w:w="0" w:type="auto"/>
            <w:noWrap w:val="0"/>
            <w:vAlign w:val="center"/>
          </w:tcPr>
          <w:p>
            <w:pPr>
              <w:widowControl/>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174</w:t>
            </w:r>
          </w:p>
        </w:tc>
        <w:tc>
          <w:tcPr>
            <w:tcW w:w="0" w:type="auto"/>
            <w:noWrap w:val="0"/>
            <w:vAlign w:val="center"/>
          </w:tcPr>
          <w:p>
            <w:pPr>
              <w:widowControl/>
              <w:snapToGrid w:val="0"/>
              <w:jc w:val="center"/>
              <w:textAlignment w:val="center"/>
              <w:rPr>
                <w:rFonts w:hint="eastAsia" w:ascii="Times New Roman" w:hAnsi="Times New Roman" w:eastAsia="方正仿宋简体" w:cs="Times New Roman"/>
                <w:color w:val="000000"/>
                <w:kern w:val="0"/>
                <w:sz w:val="18"/>
                <w:szCs w:val="18"/>
                <w:lang w:val="en-US" w:eastAsia="zh-CN" w:bidi="ar-SA"/>
              </w:rPr>
            </w:pPr>
            <w:r>
              <w:rPr>
                <w:rFonts w:hint="eastAsia" w:ascii="Times New Roman" w:hAnsi="Times New Roman" w:eastAsia="方正仿宋简体" w:cs="Times New Roman"/>
                <w:color w:val="000000"/>
                <w:kern w:val="0"/>
                <w:sz w:val="18"/>
                <w:szCs w:val="18"/>
                <w:lang w:val="en-US" w:eastAsia="zh-CN"/>
              </w:rPr>
              <w:t>市场监管局</w:t>
            </w:r>
          </w:p>
        </w:tc>
        <w:tc>
          <w:tcPr>
            <w:tcW w:w="0" w:type="auto"/>
            <w:noWrap w:val="0"/>
            <w:vAlign w:val="center"/>
          </w:tcPr>
          <w:p>
            <w:pPr>
              <w:widowControl/>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行政强制</w:t>
            </w:r>
          </w:p>
        </w:tc>
        <w:tc>
          <w:tcPr>
            <w:tcW w:w="0" w:type="auto"/>
            <w:noWrap w:val="0"/>
            <w:vAlign w:val="center"/>
          </w:tcPr>
          <w:p>
            <w:pPr>
              <w:widowControl/>
              <w:snapToGrid w:val="0"/>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查封、扣押存在或者疑似存在质量问题的疫苗</w:t>
            </w:r>
          </w:p>
        </w:tc>
        <w:tc>
          <w:tcPr>
            <w:tcW w:w="0" w:type="auto"/>
            <w:noWrap w:val="0"/>
            <w:vAlign w:val="center"/>
          </w:tcPr>
          <w:p>
            <w:pPr>
              <w:widowControl/>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0" w:type="auto"/>
            <w:noWrap w:val="0"/>
            <w:vAlign w:val="center"/>
          </w:tcPr>
          <w:p>
            <w:pPr>
              <w:widowControl/>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0" w:type="auto"/>
            <w:noWrap w:val="0"/>
            <w:vAlign w:val="center"/>
          </w:tcPr>
          <w:p>
            <w:pPr>
              <w:widowControl/>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0" w:type="auto"/>
            <w:noWrap w:val="0"/>
            <w:vAlign w:val="center"/>
          </w:tcPr>
          <w:p>
            <w:pPr>
              <w:snapToGrid w:val="0"/>
              <w:jc w:val="center"/>
              <w:rPr>
                <w:rFonts w:hint="default" w:ascii="Times New Roman" w:hAnsi="Times New Roman" w:eastAsia="方正仿宋简体" w:cs="Times New Roman"/>
                <w:kern w:val="2"/>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7" w:hRule="atLeast"/>
        </w:trPr>
        <w:tc>
          <w:tcPr>
            <w:tcW w:w="0" w:type="auto"/>
            <w:noWrap w:val="0"/>
            <w:vAlign w:val="center"/>
          </w:tcPr>
          <w:p>
            <w:pPr>
              <w:widowControl/>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省药监局</w:t>
            </w:r>
          </w:p>
        </w:tc>
        <w:tc>
          <w:tcPr>
            <w:tcW w:w="0" w:type="auto"/>
            <w:noWrap w:val="0"/>
            <w:vAlign w:val="center"/>
          </w:tcPr>
          <w:p>
            <w:pPr>
              <w:widowControl/>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175</w:t>
            </w:r>
          </w:p>
        </w:tc>
        <w:tc>
          <w:tcPr>
            <w:tcW w:w="0" w:type="auto"/>
            <w:noWrap w:val="0"/>
            <w:vAlign w:val="center"/>
          </w:tcPr>
          <w:p>
            <w:pPr>
              <w:widowControl/>
              <w:snapToGrid w:val="0"/>
              <w:jc w:val="center"/>
              <w:textAlignment w:val="center"/>
              <w:rPr>
                <w:rFonts w:hint="eastAsia" w:ascii="Times New Roman" w:hAnsi="Times New Roman" w:eastAsia="方正仿宋简体" w:cs="Times New Roman"/>
                <w:color w:val="000000"/>
                <w:kern w:val="0"/>
                <w:sz w:val="18"/>
                <w:szCs w:val="18"/>
                <w:lang w:val="en-US" w:eastAsia="zh-CN" w:bidi="ar-SA"/>
              </w:rPr>
            </w:pPr>
            <w:r>
              <w:rPr>
                <w:rFonts w:hint="eastAsia" w:ascii="Times New Roman" w:hAnsi="Times New Roman" w:eastAsia="方正仿宋简体" w:cs="Times New Roman"/>
                <w:color w:val="000000"/>
                <w:kern w:val="0"/>
                <w:sz w:val="18"/>
                <w:szCs w:val="18"/>
                <w:lang w:val="en-US" w:eastAsia="zh-CN"/>
              </w:rPr>
              <w:t>市场监管局</w:t>
            </w:r>
          </w:p>
        </w:tc>
        <w:tc>
          <w:tcPr>
            <w:tcW w:w="0" w:type="auto"/>
            <w:noWrap w:val="0"/>
            <w:vAlign w:val="center"/>
          </w:tcPr>
          <w:p>
            <w:pPr>
              <w:widowControl/>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行政强制</w:t>
            </w:r>
          </w:p>
        </w:tc>
        <w:tc>
          <w:tcPr>
            <w:tcW w:w="0" w:type="auto"/>
            <w:noWrap w:val="0"/>
            <w:vAlign w:val="center"/>
          </w:tcPr>
          <w:p>
            <w:pPr>
              <w:widowControl/>
              <w:snapToGrid w:val="0"/>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查封、扣押不符合强制性国家标准、技术规范或者有证据证明可能危害人体健康的化妆品及其原料、直接接触化妆品的包装材料，以及有证据证明用于违法生产经营的工具、设备；查封违法从事生产经营活动的场所</w:t>
            </w:r>
          </w:p>
        </w:tc>
        <w:tc>
          <w:tcPr>
            <w:tcW w:w="0" w:type="auto"/>
            <w:noWrap w:val="0"/>
            <w:vAlign w:val="center"/>
          </w:tcPr>
          <w:p>
            <w:pPr>
              <w:widowControl/>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0" w:type="auto"/>
            <w:noWrap w:val="0"/>
            <w:vAlign w:val="center"/>
          </w:tcPr>
          <w:p>
            <w:pPr>
              <w:widowControl/>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0" w:type="auto"/>
            <w:noWrap w:val="0"/>
            <w:vAlign w:val="center"/>
          </w:tcPr>
          <w:p>
            <w:pPr>
              <w:widowControl/>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0" w:type="auto"/>
            <w:noWrap w:val="0"/>
            <w:vAlign w:val="center"/>
          </w:tcPr>
          <w:p>
            <w:pPr>
              <w:snapToGrid w:val="0"/>
              <w:jc w:val="center"/>
              <w:rPr>
                <w:rFonts w:hint="default" w:ascii="Times New Roman" w:hAnsi="Times New Roman" w:eastAsia="方正仿宋简体" w:cs="Times New Roman"/>
                <w:kern w:val="2"/>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7" w:hRule="atLeast"/>
        </w:trPr>
        <w:tc>
          <w:tcPr>
            <w:tcW w:w="0" w:type="auto"/>
            <w:noWrap w:val="0"/>
            <w:vAlign w:val="center"/>
          </w:tcPr>
          <w:p>
            <w:pPr>
              <w:widowControl/>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省市场监管局</w:t>
            </w:r>
          </w:p>
        </w:tc>
        <w:tc>
          <w:tcPr>
            <w:tcW w:w="0" w:type="auto"/>
            <w:noWrap w:val="0"/>
            <w:vAlign w:val="center"/>
          </w:tcPr>
          <w:p>
            <w:pPr>
              <w:widowControl/>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149</w:t>
            </w:r>
          </w:p>
        </w:tc>
        <w:tc>
          <w:tcPr>
            <w:tcW w:w="0" w:type="auto"/>
            <w:noWrap w:val="0"/>
            <w:vAlign w:val="center"/>
          </w:tcPr>
          <w:p>
            <w:pPr>
              <w:widowControl/>
              <w:snapToGrid w:val="0"/>
              <w:jc w:val="center"/>
              <w:textAlignment w:val="center"/>
              <w:rPr>
                <w:rFonts w:hint="eastAsia" w:ascii="Times New Roman" w:hAnsi="Times New Roman" w:eastAsia="方正仿宋简体" w:cs="Times New Roman"/>
                <w:color w:val="000000"/>
                <w:kern w:val="0"/>
                <w:sz w:val="18"/>
                <w:szCs w:val="18"/>
                <w:lang w:val="en-US" w:eastAsia="zh-CN" w:bidi="ar-SA"/>
              </w:rPr>
            </w:pPr>
            <w:r>
              <w:rPr>
                <w:rFonts w:hint="eastAsia" w:ascii="Times New Roman" w:hAnsi="Times New Roman" w:eastAsia="方正仿宋简体" w:cs="Times New Roman"/>
                <w:color w:val="000000"/>
                <w:kern w:val="0"/>
                <w:sz w:val="18"/>
                <w:szCs w:val="18"/>
                <w:lang w:val="en-US" w:eastAsia="zh-CN"/>
              </w:rPr>
              <w:t>市场监管局</w:t>
            </w:r>
          </w:p>
        </w:tc>
        <w:tc>
          <w:tcPr>
            <w:tcW w:w="0" w:type="auto"/>
            <w:noWrap w:val="0"/>
            <w:vAlign w:val="center"/>
          </w:tcPr>
          <w:p>
            <w:pPr>
              <w:widowControl/>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行政强制</w:t>
            </w:r>
          </w:p>
        </w:tc>
        <w:tc>
          <w:tcPr>
            <w:tcW w:w="0" w:type="auto"/>
            <w:noWrap w:val="0"/>
            <w:vAlign w:val="center"/>
          </w:tcPr>
          <w:p>
            <w:pPr>
              <w:widowControl/>
              <w:snapToGrid w:val="0"/>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对假冒专利产品的查封或扣押</w:t>
            </w:r>
          </w:p>
        </w:tc>
        <w:tc>
          <w:tcPr>
            <w:tcW w:w="0" w:type="auto"/>
            <w:noWrap w:val="0"/>
            <w:vAlign w:val="center"/>
          </w:tcPr>
          <w:p>
            <w:pPr>
              <w:widowControl/>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0" w:type="auto"/>
            <w:noWrap w:val="0"/>
            <w:vAlign w:val="center"/>
          </w:tcPr>
          <w:p>
            <w:pPr>
              <w:widowControl/>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0" w:type="auto"/>
            <w:noWrap w:val="0"/>
            <w:vAlign w:val="center"/>
          </w:tcPr>
          <w:p>
            <w:pPr>
              <w:widowControl/>
              <w:snapToGrid w:val="0"/>
              <w:jc w:val="center"/>
              <w:textAlignment w:val="center"/>
              <w:rPr>
                <w:rFonts w:ascii="Times New Roman" w:hAnsi="Times New Roman" w:eastAsia="方正仿宋简体" w:cs="Times New Roman"/>
                <w:color w:val="000000"/>
                <w:kern w:val="0"/>
                <w:sz w:val="18"/>
                <w:szCs w:val="18"/>
                <w:lang w:val="en-US" w:eastAsia="zh-CN" w:bidi="ar-SA"/>
              </w:rPr>
            </w:pPr>
            <w:r>
              <w:rPr>
                <w:rFonts w:ascii="Times New Roman" w:hAnsi="Times New Roman" w:eastAsia="方正仿宋简体" w:cs="Times New Roman"/>
                <w:color w:val="000000"/>
                <w:kern w:val="0"/>
                <w:sz w:val="18"/>
                <w:szCs w:val="18"/>
              </w:rPr>
              <w:t>√</w:t>
            </w:r>
          </w:p>
        </w:tc>
        <w:tc>
          <w:tcPr>
            <w:tcW w:w="0" w:type="auto"/>
            <w:noWrap w:val="0"/>
            <w:vAlign w:val="center"/>
          </w:tcPr>
          <w:p>
            <w:pPr>
              <w:snapToGrid w:val="0"/>
              <w:jc w:val="center"/>
              <w:rPr>
                <w:rFonts w:hint="default" w:ascii="Times New Roman" w:hAnsi="Times New Roman" w:eastAsia="方正仿宋简体" w:cs="Times New Roman"/>
                <w:kern w:val="2"/>
                <w:sz w:val="18"/>
                <w:szCs w:val="18"/>
                <w:lang w:val="en-US" w:eastAsia="zh-CN" w:bidi="ar-SA"/>
              </w:rPr>
            </w:pPr>
          </w:p>
        </w:tc>
      </w:tr>
    </w:tbl>
    <w:p>
      <w:pPr>
        <w:adjustRightInd w:val="0"/>
        <w:snapToGrid w:val="0"/>
        <w:spacing w:beforeLines="50" w:afterLines="50"/>
        <w:jc w:val="both"/>
        <w:rPr>
          <w:rFonts w:hint="default" w:ascii="Times New Roman" w:hAnsi="Times New Roman" w:eastAsia="仿宋_GB2312" w:cs="Times New Roman"/>
          <w:b w:val="0"/>
          <w:bCs w:val="0"/>
          <w:sz w:val="32"/>
          <w:szCs w:val="32"/>
          <w:lang w:val="en-US" w:eastAsia="zh-CN"/>
        </w:rPr>
      </w:pPr>
    </w:p>
    <w:p>
      <w:pPr>
        <w:adjustRightInd w:val="0"/>
        <w:snapToGrid w:val="0"/>
        <w:spacing w:beforeLines="50" w:afterLines="50"/>
        <w:jc w:val="both"/>
        <w:rPr>
          <w:rFonts w:hint="default" w:ascii="Times New Roman" w:hAnsi="Times New Roman" w:eastAsia="仿宋_GB2312" w:cs="Times New Roman"/>
          <w:b w:val="0"/>
          <w:bCs w:val="0"/>
          <w:sz w:val="32"/>
          <w:szCs w:val="32"/>
          <w:lang w:val="en-US" w:eastAsia="zh-CN"/>
        </w:rPr>
      </w:pPr>
    </w:p>
    <w:p>
      <w:pPr>
        <w:adjustRightInd w:val="0"/>
        <w:snapToGrid w:val="0"/>
        <w:spacing w:beforeLines="50" w:afterLines="50"/>
        <w:jc w:val="both"/>
        <w:rPr>
          <w:rFonts w:hint="default" w:ascii="Times New Roman" w:hAnsi="Times New Roman" w:eastAsia="仿宋_GB2312" w:cs="Times New Roman"/>
          <w:b w:val="0"/>
          <w:bCs w:val="0"/>
          <w:sz w:val="32"/>
          <w:szCs w:val="32"/>
          <w:lang w:val="en-US" w:eastAsia="zh-CN"/>
        </w:rPr>
      </w:pPr>
    </w:p>
    <w:p>
      <w:pPr>
        <w:adjustRightInd w:val="0"/>
        <w:snapToGrid w:val="0"/>
        <w:spacing w:beforeLines="50" w:afterLines="50"/>
        <w:jc w:val="both"/>
        <w:rPr>
          <w:rFonts w:hint="default" w:ascii="Times New Roman" w:hAnsi="Times New Roman" w:eastAsia="仿宋_GB2312" w:cs="Times New Roman"/>
          <w:b w:val="0"/>
          <w:bCs w:val="0"/>
          <w:sz w:val="32"/>
          <w:szCs w:val="32"/>
          <w:lang w:val="en-US" w:eastAsia="zh-CN"/>
        </w:rPr>
      </w:pPr>
    </w:p>
    <w:p>
      <w:pPr>
        <w:adjustRightInd w:val="0"/>
        <w:snapToGrid w:val="0"/>
        <w:spacing w:beforeLines="50" w:afterLines="50"/>
        <w:jc w:val="both"/>
        <w:rPr>
          <w:rFonts w:hint="default" w:ascii="Times New Roman" w:hAnsi="Times New Roman" w:eastAsia="仿宋_GB2312" w:cs="Times New Roman"/>
          <w:b w:val="0"/>
          <w:bCs w:val="0"/>
          <w:sz w:val="32"/>
          <w:szCs w:val="32"/>
          <w:lang w:val="en-US" w:eastAsia="zh-CN"/>
        </w:rPr>
      </w:pPr>
    </w:p>
    <w:p>
      <w:pPr>
        <w:adjustRightInd w:val="0"/>
        <w:snapToGrid w:val="0"/>
        <w:spacing w:beforeLines="50" w:afterLines="50"/>
        <w:jc w:val="both"/>
        <w:rPr>
          <w:rFonts w:hint="default" w:ascii="Times New Roman" w:hAnsi="Times New Roman" w:eastAsia="仿宋_GB2312" w:cs="Times New Roman"/>
          <w:b w:val="0"/>
          <w:bCs w:val="0"/>
          <w:sz w:val="32"/>
          <w:szCs w:val="32"/>
          <w:lang w:val="en-US" w:eastAsia="zh-CN"/>
        </w:rPr>
      </w:pPr>
    </w:p>
    <w:p>
      <w:pPr>
        <w:adjustRightInd w:val="0"/>
        <w:snapToGrid w:val="0"/>
        <w:spacing w:beforeLines="50" w:afterLines="50"/>
        <w:jc w:val="both"/>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附件</w:t>
      </w:r>
      <w:r>
        <w:rPr>
          <w:rFonts w:hint="eastAsia" w:ascii="Times New Roman" w:hAnsi="Times New Roman" w:eastAsia="仿宋_GB2312" w:cs="Times New Roman"/>
          <w:b w:val="0"/>
          <w:bCs w:val="0"/>
          <w:sz w:val="32"/>
          <w:szCs w:val="32"/>
          <w:lang w:val="en-US" w:eastAsia="zh-CN"/>
        </w:rPr>
        <w:t>4</w:t>
      </w:r>
    </w:p>
    <w:p>
      <w:pPr>
        <w:keepNext w:val="0"/>
        <w:keepLines w:val="0"/>
        <w:pageBreakBefore w:val="0"/>
        <w:widowControl w:val="0"/>
        <w:kinsoku/>
        <w:wordWrap/>
        <w:overflowPunct/>
        <w:topLinePunct w:val="0"/>
        <w:autoSpaceDE/>
        <w:autoSpaceDN/>
        <w:bidi w:val="0"/>
        <w:adjustRightInd w:val="0"/>
        <w:snapToGrid w:val="0"/>
        <w:spacing w:line="576" w:lineRule="exact"/>
        <w:jc w:val="center"/>
        <w:textAlignment w:val="auto"/>
        <w:rPr>
          <w:rFonts w:hint="default" w:ascii="Times New Roman" w:hAnsi="Times New Roman" w:eastAsia="方正小标宋简体" w:cs="Times New Roman"/>
          <w:sz w:val="44"/>
          <w:szCs w:val="44"/>
        </w:rPr>
      </w:pPr>
    </w:p>
    <w:p>
      <w:pPr>
        <w:keepNext w:val="0"/>
        <w:keepLines w:val="0"/>
        <w:pageBreakBefore w:val="0"/>
        <w:widowControl w:val="0"/>
        <w:kinsoku/>
        <w:wordWrap/>
        <w:overflowPunct/>
        <w:topLinePunct w:val="0"/>
        <w:autoSpaceDE/>
        <w:autoSpaceDN/>
        <w:bidi w:val="0"/>
        <w:adjustRightInd w:val="0"/>
        <w:snapToGrid w:val="0"/>
        <w:spacing w:line="576" w:lineRule="exact"/>
        <w:jc w:val="center"/>
        <w:textAlignment w:val="auto"/>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rPr>
        <w:t>理县</w:t>
      </w:r>
      <w:r>
        <w:rPr>
          <w:rFonts w:hint="default" w:ascii="Times New Roman" w:hAnsi="Times New Roman" w:eastAsia="方正小标宋简体" w:cs="Times New Roman"/>
          <w:sz w:val="44"/>
          <w:szCs w:val="44"/>
          <w:lang w:val="en-US" w:eastAsia="zh-CN"/>
        </w:rPr>
        <w:t>文体旅</w:t>
      </w:r>
      <w:r>
        <w:rPr>
          <w:rFonts w:hint="default" w:ascii="Times New Roman" w:hAnsi="Times New Roman" w:eastAsia="方正小标宋简体" w:cs="Times New Roman"/>
          <w:sz w:val="44"/>
          <w:szCs w:val="44"/>
          <w:lang w:eastAsia="zh-CN"/>
        </w:rPr>
        <w:t>局</w:t>
      </w:r>
      <w:r>
        <w:rPr>
          <w:rFonts w:hint="default" w:ascii="Times New Roman" w:hAnsi="Times New Roman" w:eastAsia="方正小标宋简体" w:cs="Times New Roman"/>
          <w:sz w:val="44"/>
          <w:szCs w:val="44"/>
          <w:lang w:val="en-US" w:eastAsia="zh-CN"/>
        </w:rPr>
        <w:t>2022年划转综合行政执法局行政权力事项清单</w:t>
      </w:r>
    </w:p>
    <w:p>
      <w:pPr>
        <w:adjustRightInd w:val="0"/>
        <w:snapToGrid w:val="0"/>
        <w:spacing w:beforeLines="50" w:afterLines="50"/>
        <w:jc w:val="left"/>
        <w:rPr>
          <w:rFonts w:hint="default" w:ascii="Times New Roman" w:hAnsi="Times New Roman" w:eastAsia="方正小标宋简体" w:cs="Times New Roman"/>
          <w:sz w:val="32"/>
          <w:szCs w:val="32"/>
          <w:lang w:val="en-US" w:eastAsia="zh-CN"/>
        </w:rPr>
      </w:pPr>
      <w:r>
        <w:rPr>
          <w:rFonts w:hint="default" w:ascii="Times New Roman" w:hAnsi="Times New Roman" w:eastAsia="方正小标宋简体" w:cs="Times New Roman"/>
          <w:sz w:val="32"/>
          <w:szCs w:val="32"/>
          <w:lang w:val="en-US" w:eastAsia="zh-CN"/>
        </w:rPr>
        <w:t>一、行政处罚（55项）</w:t>
      </w:r>
    </w:p>
    <w:tbl>
      <w:tblPr>
        <w:tblStyle w:val="4"/>
        <w:tblW w:w="10000" w:type="dxa"/>
        <w:tblInd w:w="-591"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450"/>
        <w:gridCol w:w="731"/>
        <w:gridCol w:w="709"/>
        <w:gridCol w:w="863"/>
        <w:gridCol w:w="3048"/>
        <w:gridCol w:w="840"/>
        <w:gridCol w:w="780"/>
        <w:gridCol w:w="879"/>
        <w:gridCol w:w="700"/>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789" w:hRule="exact"/>
        </w:trPr>
        <w:tc>
          <w:tcPr>
            <w:tcW w:w="1450" w:type="dxa"/>
            <w:noWrap w:val="0"/>
            <w:vAlign w:val="center"/>
          </w:tcPr>
          <w:p>
            <w:pPr>
              <w:adjustRightInd w:val="0"/>
              <w:snapToGrid w:val="0"/>
              <w:jc w:val="center"/>
              <w:rPr>
                <w:rFonts w:hint="default" w:ascii="Times New Roman" w:hAnsi="Times New Roman" w:eastAsia="方正黑体简体" w:cs="Times New Roman"/>
                <w:color w:val="auto"/>
                <w:kern w:val="2"/>
                <w:sz w:val="28"/>
                <w:szCs w:val="28"/>
                <w:lang w:val="en-US" w:eastAsia="zh-CN" w:bidi="ar-SA"/>
              </w:rPr>
            </w:pPr>
            <w:r>
              <w:rPr>
                <w:rFonts w:hint="default" w:ascii="Times New Roman" w:hAnsi="Times New Roman" w:eastAsia="方正黑体简体" w:cs="Times New Roman"/>
                <w:color w:val="auto"/>
                <w:szCs w:val="21"/>
              </w:rPr>
              <w:t>对应省直部门</w:t>
            </w:r>
          </w:p>
        </w:tc>
        <w:tc>
          <w:tcPr>
            <w:tcW w:w="731" w:type="dxa"/>
            <w:noWrap w:val="0"/>
            <w:vAlign w:val="center"/>
          </w:tcPr>
          <w:p>
            <w:pPr>
              <w:adjustRightInd w:val="0"/>
              <w:snapToGrid w:val="0"/>
              <w:jc w:val="center"/>
              <w:rPr>
                <w:rFonts w:hint="default" w:ascii="Times New Roman" w:hAnsi="Times New Roman" w:eastAsia="方正黑体简体" w:cs="Times New Roman"/>
                <w:color w:val="auto"/>
                <w:kern w:val="2"/>
                <w:sz w:val="21"/>
                <w:szCs w:val="21"/>
                <w:lang w:val="en-US" w:eastAsia="zh-CN" w:bidi="ar-SA"/>
              </w:rPr>
            </w:pPr>
            <w:r>
              <w:rPr>
                <w:rFonts w:hint="default" w:ascii="Times New Roman" w:hAnsi="Times New Roman" w:eastAsia="方正黑体简体" w:cs="Times New Roman"/>
                <w:color w:val="auto"/>
                <w:szCs w:val="21"/>
              </w:rPr>
              <w:t>序号</w:t>
            </w:r>
          </w:p>
        </w:tc>
        <w:tc>
          <w:tcPr>
            <w:tcW w:w="709" w:type="dxa"/>
            <w:noWrap w:val="0"/>
            <w:vAlign w:val="center"/>
          </w:tcPr>
          <w:p>
            <w:pPr>
              <w:adjustRightInd w:val="0"/>
              <w:snapToGrid w:val="0"/>
              <w:jc w:val="center"/>
              <w:rPr>
                <w:rFonts w:hint="default" w:ascii="Times New Roman" w:hAnsi="Times New Roman" w:eastAsia="方正黑体简体" w:cs="Times New Roman"/>
                <w:color w:val="auto"/>
                <w:kern w:val="2"/>
                <w:sz w:val="21"/>
                <w:szCs w:val="21"/>
                <w:lang w:val="en-US" w:eastAsia="zh-CN" w:bidi="ar-SA"/>
              </w:rPr>
            </w:pPr>
            <w:r>
              <w:rPr>
                <w:rFonts w:hint="default" w:ascii="Times New Roman" w:hAnsi="Times New Roman" w:eastAsia="方正黑体简体" w:cs="Times New Roman"/>
                <w:color w:val="auto"/>
                <w:szCs w:val="21"/>
                <w:lang w:val="en-US" w:eastAsia="zh-CN"/>
              </w:rPr>
              <w:t>县级行使部门</w:t>
            </w:r>
          </w:p>
        </w:tc>
        <w:tc>
          <w:tcPr>
            <w:tcW w:w="863" w:type="dxa"/>
            <w:noWrap w:val="0"/>
            <w:vAlign w:val="center"/>
          </w:tcPr>
          <w:p>
            <w:pPr>
              <w:adjustRightInd w:val="0"/>
              <w:snapToGrid w:val="0"/>
              <w:jc w:val="center"/>
              <w:rPr>
                <w:rFonts w:hint="default" w:ascii="Times New Roman" w:hAnsi="Times New Roman" w:eastAsia="方正黑体简体" w:cs="Times New Roman"/>
                <w:color w:val="auto"/>
                <w:kern w:val="2"/>
                <w:sz w:val="21"/>
                <w:szCs w:val="21"/>
                <w:lang w:val="en-US" w:eastAsia="zh-CN" w:bidi="ar-SA"/>
              </w:rPr>
            </w:pPr>
            <w:r>
              <w:rPr>
                <w:rFonts w:hint="default" w:ascii="Times New Roman" w:hAnsi="Times New Roman" w:eastAsia="方正黑体简体" w:cs="Times New Roman"/>
                <w:color w:val="auto"/>
                <w:szCs w:val="21"/>
              </w:rPr>
              <w:t>权力类型</w:t>
            </w:r>
          </w:p>
        </w:tc>
        <w:tc>
          <w:tcPr>
            <w:tcW w:w="3048" w:type="dxa"/>
            <w:noWrap w:val="0"/>
            <w:vAlign w:val="center"/>
          </w:tcPr>
          <w:p>
            <w:pPr>
              <w:adjustRightInd w:val="0"/>
              <w:snapToGrid w:val="0"/>
              <w:jc w:val="center"/>
              <w:rPr>
                <w:rFonts w:hint="default" w:ascii="Times New Roman" w:hAnsi="Times New Roman" w:eastAsia="方正黑体简体" w:cs="Times New Roman"/>
                <w:color w:val="auto"/>
                <w:kern w:val="2"/>
                <w:sz w:val="21"/>
                <w:szCs w:val="21"/>
                <w:lang w:val="en-US" w:eastAsia="zh-CN" w:bidi="ar-SA"/>
              </w:rPr>
            </w:pPr>
            <w:r>
              <w:rPr>
                <w:rFonts w:hint="default" w:ascii="Times New Roman" w:hAnsi="Times New Roman" w:eastAsia="方正黑体简体" w:cs="Times New Roman"/>
                <w:color w:val="auto"/>
                <w:szCs w:val="21"/>
              </w:rPr>
              <w:t>权力名称</w:t>
            </w:r>
          </w:p>
        </w:tc>
        <w:tc>
          <w:tcPr>
            <w:tcW w:w="840" w:type="dxa"/>
            <w:noWrap w:val="0"/>
            <w:vAlign w:val="center"/>
          </w:tcPr>
          <w:p>
            <w:pPr>
              <w:adjustRightInd w:val="0"/>
              <w:snapToGrid w:val="0"/>
              <w:jc w:val="center"/>
              <w:rPr>
                <w:rFonts w:hint="default" w:ascii="Times New Roman" w:hAnsi="Times New Roman" w:eastAsia="方正黑体简体" w:cs="Times New Roman"/>
                <w:color w:val="auto"/>
                <w:kern w:val="2"/>
                <w:sz w:val="21"/>
                <w:szCs w:val="21"/>
                <w:lang w:val="en-US" w:eastAsia="zh-CN" w:bidi="ar-SA"/>
              </w:rPr>
            </w:pPr>
            <w:r>
              <w:rPr>
                <w:rFonts w:hint="default" w:ascii="Times New Roman" w:hAnsi="Times New Roman" w:eastAsia="方正黑体简体" w:cs="Times New Roman"/>
                <w:color w:val="auto"/>
                <w:szCs w:val="21"/>
              </w:rPr>
              <w:t>行使层级</w:t>
            </w:r>
            <w:r>
              <w:rPr>
                <w:rFonts w:hint="default" w:ascii="Times New Roman" w:hAnsi="Times New Roman" w:eastAsia="方正黑体简体" w:cs="Times New Roman"/>
                <w:color w:val="auto"/>
                <w:szCs w:val="21"/>
                <w:lang w:eastAsia="zh-CN"/>
              </w:rPr>
              <w:t>（</w:t>
            </w:r>
            <w:r>
              <w:rPr>
                <w:rFonts w:hint="default" w:ascii="Times New Roman" w:hAnsi="Times New Roman" w:eastAsia="方正黑体简体" w:cs="Times New Roman"/>
                <w:color w:val="auto"/>
                <w:szCs w:val="21"/>
                <w:lang w:val="en-US" w:eastAsia="zh-CN"/>
              </w:rPr>
              <w:t>省</w:t>
            </w:r>
            <w:r>
              <w:rPr>
                <w:rFonts w:hint="default" w:ascii="Times New Roman" w:hAnsi="Times New Roman" w:eastAsia="方正黑体简体" w:cs="Times New Roman"/>
                <w:color w:val="auto"/>
                <w:szCs w:val="21"/>
                <w:lang w:eastAsia="zh-CN"/>
              </w:rPr>
              <w:t>）</w:t>
            </w:r>
          </w:p>
        </w:tc>
        <w:tc>
          <w:tcPr>
            <w:tcW w:w="780" w:type="dxa"/>
            <w:noWrap w:val="0"/>
            <w:vAlign w:val="center"/>
          </w:tcPr>
          <w:p>
            <w:pPr>
              <w:adjustRightInd w:val="0"/>
              <w:snapToGrid w:val="0"/>
              <w:jc w:val="center"/>
              <w:rPr>
                <w:rFonts w:hint="default" w:ascii="Times New Roman" w:hAnsi="Times New Roman" w:eastAsia="方正黑体简体" w:cs="Times New Roman"/>
                <w:color w:val="auto"/>
                <w:kern w:val="2"/>
                <w:sz w:val="28"/>
                <w:szCs w:val="28"/>
                <w:lang w:val="en-US" w:eastAsia="zh-CN" w:bidi="ar-SA"/>
              </w:rPr>
            </w:pPr>
            <w:r>
              <w:rPr>
                <w:rFonts w:hint="default" w:ascii="Times New Roman" w:hAnsi="Times New Roman" w:eastAsia="方正黑体简体" w:cs="Times New Roman"/>
                <w:color w:val="auto"/>
                <w:szCs w:val="21"/>
              </w:rPr>
              <w:t>行使层级</w:t>
            </w:r>
            <w:r>
              <w:rPr>
                <w:rFonts w:hint="default" w:ascii="Times New Roman" w:hAnsi="Times New Roman" w:eastAsia="方正黑体简体" w:cs="Times New Roman"/>
                <w:color w:val="auto"/>
                <w:szCs w:val="21"/>
                <w:lang w:eastAsia="zh-CN"/>
              </w:rPr>
              <w:t>（</w:t>
            </w:r>
            <w:r>
              <w:rPr>
                <w:rFonts w:hint="default" w:ascii="Times New Roman" w:hAnsi="Times New Roman" w:eastAsia="方正黑体简体" w:cs="Times New Roman"/>
                <w:color w:val="auto"/>
                <w:szCs w:val="21"/>
                <w:lang w:val="en-US" w:eastAsia="zh-CN"/>
              </w:rPr>
              <w:t>市</w:t>
            </w:r>
            <w:r>
              <w:rPr>
                <w:rFonts w:hint="default" w:ascii="Times New Roman" w:hAnsi="Times New Roman" w:eastAsia="方正黑体简体" w:cs="Times New Roman"/>
                <w:color w:val="auto"/>
                <w:szCs w:val="21"/>
                <w:lang w:eastAsia="zh-CN"/>
              </w:rPr>
              <w:t>）</w:t>
            </w:r>
          </w:p>
        </w:tc>
        <w:tc>
          <w:tcPr>
            <w:tcW w:w="879" w:type="dxa"/>
            <w:noWrap w:val="0"/>
            <w:vAlign w:val="center"/>
          </w:tcPr>
          <w:p>
            <w:pPr>
              <w:adjustRightInd w:val="0"/>
              <w:snapToGrid w:val="0"/>
              <w:jc w:val="center"/>
              <w:rPr>
                <w:rFonts w:hint="default" w:ascii="Times New Roman" w:hAnsi="Times New Roman" w:eastAsia="方正黑体简体" w:cs="Times New Roman"/>
                <w:color w:val="auto"/>
                <w:kern w:val="2"/>
                <w:sz w:val="21"/>
                <w:szCs w:val="21"/>
                <w:lang w:val="en-US" w:eastAsia="zh-CN" w:bidi="ar-SA"/>
              </w:rPr>
            </w:pPr>
            <w:r>
              <w:rPr>
                <w:rFonts w:hint="default" w:ascii="Times New Roman" w:hAnsi="Times New Roman" w:eastAsia="方正黑体简体" w:cs="Times New Roman"/>
                <w:color w:val="auto"/>
                <w:szCs w:val="21"/>
              </w:rPr>
              <w:t>行使层级</w:t>
            </w:r>
            <w:r>
              <w:rPr>
                <w:rFonts w:hint="default" w:ascii="Times New Roman" w:hAnsi="Times New Roman" w:eastAsia="方正黑体简体" w:cs="Times New Roman"/>
                <w:color w:val="auto"/>
                <w:szCs w:val="21"/>
                <w:lang w:eastAsia="zh-CN"/>
              </w:rPr>
              <w:t>（</w:t>
            </w:r>
            <w:r>
              <w:rPr>
                <w:rFonts w:hint="default" w:ascii="Times New Roman" w:hAnsi="Times New Roman" w:eastAsia="方正黑体简体" w:cs="Times New Roman"/>
                <w:color w:val="auto"/>
                <w:szCs w:val="21"/>
                <w:lang w:val="en-US" w:eastAsia="zh-CN"/>
              </w:rPr>
              <w:t>县</w:t>
            </w:r>
            <w:r>
              <w:rPr>
                <w:rFonts w:hint="default" w:ascii="Times New Roman" w:hAnsi="Times New Roman" w:eastAsia="方正黑体简体" w:cs="Times New Roman"/>
                <w:color w:val="auto"/>
                <w:szCs w:val="21"/>
                <w:lang w:eastAsia="zh-CN"/>
              </w:rPr>
              <w:t>）</w:t>
            </w:r>
          </w:p>
        </w:tc>
        <w:tc>
          <w:tcPr>
            <w:tcW w:w="700" w:type="dxa"/>
            <w:noWrap w:val="0"/>
            <w:vAlign w:val="center"/>
          </w:tcPr>
          <w:p>
            <w:pPr>
              <w:adjustRightInd w:val="0"/>
              <w:snapToGrid w:val="0"/>
              <w:jc w:val="center"/>
              <w:rPr>
                <w:rFonts w:hint="default" w:ascii="Times New Roman" w:hAnsi="Times New Roman" w:eastAsia="方正黑体简体" w:cs="Times New Roman"/>
                <w:color w:val="auto"/>
                <w:kern w:val="2"/>
                <w:sz w:val="21"/>
                <w:szCs w:val="21"/>
                <w:lang w:val="en-US" w:eastAsia="zh-CN" w:bidi="ar-SA"/>
              </w:rPr>
            </w:pPr>
            <w:r>
              <w:rPr>
                <w:rFonts w:hint="default" w:ascii="Times New Roman" w:hAnsi="Times New Roman" w:eastAsia="方正仿宋简体" w:cs="Times New Roman"/>
                <w:color w:val="000000"/>
                <w:kern w:val="0"/>
                <w:sz w:val="18"/>
                <w:szCs w:val="18"/>
                <w:lang w:val="en-US" w:eastAsia="zh-CN"/>
              </w:rPr>
              <w:t>备注</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4" w:hRule="exact"/>
        </w:trPr>
        <w:tc>
          <w:tcPr>
            <w:tcW w:w="1450"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文化和旅游厅</w:t>
            </w:r>
          </w:p>
        </w:tc>
        <w:tc>
          <w:tcPr>
            <w:tcW w:w="731"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2666</w:t>
            </w:r>
          </w:p>
        </w:tc>
        <w:tc>
          <w:tcPr>
            <w:tcW w:w="709"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文旅局</w:t>
            </w:r>
          </w:p>
        </w:tc>
        <w:tc>
          <w:tcPr>
            <w:tcW w:w="863"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行政处罚</w:t>
            </w:r>
          </w:p>
        </w:tc>
        <w:tc>
          <w:tcPr>
            <w:tcW w:w="3048" w:type="dxa"/>
            <w:noWrap w:val="0"/>
            <w:vAlign w:val="center"/>
          </w:tcPr>
          <w:p>
            <w:pPr>
              <w:widowControl/>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对旅行社、导游人员、领队人员拒不履行旅游合同约定的义务的行政处罚</w:t>
            </w:r>
          </w:p>
        </w:tc>
        <w:tc>
          <w:tcPr>
            <w:tcW w:w="84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78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879"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70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4" w:hRule="exact"/>
        </w:trPr>
        <w:tc>
          <w:tcPr>
            <w:tcW w:w="1450"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文化和旅游厅</w:t>
            </w:r>
          </w:p>
        </w:tc>
        <w:tc>
          <w:tcPr>
            <w:tcW w:w="731"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2667</w:t>
            </w:r>
          </w:p>
        </w:tc>
        <w:tc>
          <w:tcPr>
            <w:tcW w:w="709"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文旅局</w:t>
            </w:r>
          </w:p>
        </w:tc>
        <w:tc>
          <w:tcPr>
            <w:tcW w:w="863"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行政处罚</w:t>
            </w:r>
          </w:p>
        </w:tc>
        <w:tc>
          <w:tcPr>
            <w:tcW w:w="3048" w:type="dxa"/>
            <w:noWrap w:val="0"/>
            <w:vAlign w:val="center"/>
          </w:tcPr>
          <w:p>
            <w:pPr>
              <w:widowControl/>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对服务网点超出设立社经营范围招徕旅游者、提供旅游咨询服务的行政处罚</w:t>
            </w:r>
          </w:p>
        </w:tc>
        <w:tc>
          <w:tcPr>
            <w:tcW w:w="84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78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879"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70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4" w:hRule="exact"/>
        </w:trPr>
        <w:tc>
          <w:tcPr>
            <w:tcW w:w="1450"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文化和旅游厅</w:t>
            </w:r>
          </w:p>
        </w:tc>
        <w:tc>
          <w:tcPr>
            <w:tcW w:w="731"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2668</w:t>
            </w:r>
          </w:p>
        </w:tc>
        <w:tc>
          <w:tcPr>
            <w:tcW w:w="709"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文旅局</w:t>
            </w:r>
          </w:p>
        </w:tc>
        <w:tc>
          <w:tcPr>
            <w:tcW w:w="863"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行政处罚</w:t>
            </w:r>
          </w:p>
        </w:tc>
        <w:tc>
          <w:tcPr>
            <w:tcW w:w="3048" w:type="dxa"/>
            <w:noWrap w:val="0"/>
            <w:vAlign w:val="center"/>
          </w:tcPr>
          <w:p>
            <w:pPr>
              <w:widowControl/>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对要求旅游者必须参加旅行社安排的购物活动、需要旅游者另行付费的旅游项目的行政处罚</w:t>
            </w:r>
          </w:p>
        </w:tc>
        <w:tc>
          <w:tcPr>
            <w:tcW w:w="84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78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879"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70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4" w:hRule="exact"/>
        </w:trPr>
        <w:tc>
          <w:tcPr>
            <w:tcW w:w="1450"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文化和旅游厅</w:t>
            </w:r>
          </w:p>
        </w:tc>
        <w:tc>
          <w:tcPr>
            <w:tcW w:w="731"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2669</w:t>
            </w:r>
          </w:p>
        </w:tc>
        <w:tc>
          <w:tcPr>
            <w:tcW w:w="709"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文旅局</w:t>
            </w:r>
          </w:p>
        </w:tc>
        <w:tc>
          <w:tcPr>
            <w:tcW w:w="863"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行政处罚</w:t>
            </w:r>
          </w:p>
        </w:tc>
        <w:tc>
          <w:tcPr>
            <w:tcW w:w="3048" w:type="dxa"/>
            <w:noWrap w:val="0"/>
            <w:vAlign w:val="center"/>
          </w:tcPr>
          <w:p>
            <w:pPr>
              <w:widowControl/>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对娱乐场所指使、纵容从业人员侵害消费者人身权利的行政处罚</w:t>
            </w:r>
          </w:p>
        </w:tc>
        <w:tc>
          <w:tcPr>
            <w:tcW w:w="84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78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879"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70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29" w:hRule="exact"/>
        </w:trPr>
        <w:tc>
          <w:tcPr>
            <w:tcW w:w="1450"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文化和旅游厅</w:t>
            </w:r>
          </w:p>
        </w:tc>
        <w:tc>
          <w:tcPr>
            <w:tcW w:w="731"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2670</w:t>
            </w:r>
          </w:p>
        </w:tc>
        <w:tc>
          <w:tcPr>
            <w:tcW w:w="709"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文旅局</w:t>
            </w:r>
          </w:p>
        </w:tc>
        <w:tc>
          <w:tcPr>
            <w:tcW w:w="863"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行政处罚</w:t>
            </w:r>
          </w:p>
        </w:tc>
        <w:tc>
          <w:tcPr>
            <w:tcW w:w="3048" w:type="dxa"/>
            <w:noWrap w:val="0"/>
            <w:vAlign w:val="center"/>
          </w:tcPr>
          <w:p>
            <w:pPr>
              <w:widowControl/>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对旅行社为旅游者安排或者介绍的旅游活动含有违反有关法律、法规规定的内容的行政处罚</w:t>
            </w:r>
          </w:p>
        </w:tc>
        <w:tc>
          <w:tcPr>
            <w:tcW w:w="84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78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879"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70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84" w:hRule="exact"/>
        </w:trPr>
        <w:tc>
          <w:tcPr>
            <w:tcW w:w="1450"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文化和旅游厅</w:t>
            </w:r>
          </w:p>
        </w:tc>
        <w:tc>
          <w:tcPr>
            <w:tcW w:w="731"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2671</w:t>
            </w:r>
          </w:p>
        </w:tc>
        <w:tc>
          <w:tcPr>
            <w:tcW w:w="709"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文旅局</w:t>
            </w:r>
          </w:p>
        </w:tc>
        <w:tc>
          <w:tcPr>
            <w:tcW w:w="863"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行政处罚</w:t>
            </w:r>
          </w:p>
        </w:tc>
        <w:tc>
          <w:tcPr>
            <w:tcW w:w="3048" w:type="dxa"/>
            <w:noWrap w:val="0"/>
            <w:vAlign w:val="center"/>
          </w:tcPr>
          <w:p>
            <w:pPr>
              <w:widowControl/>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对旅行社不投保旅行社责任险的行政处罚</w:t>
            </w:r>
          </w:p>
        </w:tc>
        <w:tc>
          <w:tcPr>
            <w:tcW w:w="84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78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879"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70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4" w:hRule="exact"/>
        </w:trPr>
        <w:tc>
          <w:tcPr>
            <w:tcW w:w="1450"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文化和旅游厅</w:t>
            </w:r>
          </w:p>
        </w:tc>
        <w:tc>
          <w:tcPr>
            <w:tcW w:w="731"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2672</w:t>
            </w:r>
          </w:p>
        </w:tc>
        <w:tc>
          <w:tcPr>
            <w:tcW w:w="709"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文旅局</w:t>
            </w:r>
          </w:p>
        </w:tc>
        <w:tc>
          <w:tcPr>
            <w:tcW w:w="863"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行政处罚</w:t>
            </w:r>
          </w:p>
        </w:tc>
        <w:tc>
          <w:tcPr>
            <w:tcW w:w="3048" w:type="dxa"/>
            <w:noWrap w:val="0"/>
            <w:vAlign w:val="center"/>
          </w:tcPr>
          <w:p>
            <w:pPr>
              <w:widowControl/>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对旅行社组织中国内地居民出境旅游，不为旅游团队安排领队全程陪同的行政处罚</w:t>
            </w:r>
          </w:p>
        </w:tc>
        <w:tc>
          <w:tcPr>
            <w:tcW w:w="84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78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879"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70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69" w:hRule="exact"/>
        </w:trPr>
        <w:tc>
          <w:tcPr>
            <w:tcW w:w="1450"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文化和旅游厅</w:t>
            </w:r>
          </w:p>
        </w:tc>
        <w:tc>
          <w:tcPr>
            <w:tcW w:w="731"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2673</w:t>
            </w:r>
          </w:p>
        </w:tc>
        <w:tc>
          <w:tcPr>
            <w:tcW w:w="709"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文旅局</w:t>
            </w:r>
          </w:p>
        </w:tc>
        <w:tc>
          <w:tcPr>
            <w:tcW w:w="863"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行政处罚</w:t>
            </w:r>
          </w:p>
        </w:tc>
        <w:tc>
          <w:tcPr>
            <w:tcW w:w="3048" w:type="dxa"/>
            <w:noWrap w:val="0"/>
            <w:vAlign w:val="center"/>
          </w:tcPr>
          <w:p>
            <w:pPr>
              <w:widowControl/>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对组团社不为旅游团队安排专职领队的行政处罚</w:t>
            </w:r>
          </w:p>
        </w:tc>
        <w:tc>
          <w:tcPr>
            <w:tcW w:w="84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78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879"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70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229" w:hRule="exact"/>
        </w:trPr>
        <w:tc>
          <w:tcPr>
            <w:tcW w:w="1450"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文化和旅游厅</w:t>
            </w:r>
          </w:p>
        </w:tc>
        <w:tc>
          <w:tcPr>
            <w:tcW w:w="731"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2674</w:t>
            </w:r>
          </w:p>
        </w:tc>
        <w:tc>
          <w:tcPr>
            <w:tcW w:w="709"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文旅局</w:t>
            </w:r>
          </w:p>
        </w:tc>
        <w:tc>
          <w:tcPr>
            <w:tcW w:w="863"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行政处罚</w:t>
            </w:r>
          </w:p>
        </w:tc>
        <w:tc>
          <w:tcPr>
            <w:tcW w:w="3048" w:type="dxa"/>
            <w:noWrap w:val="0"/>
            <w:vAlign w:val="center"/>
          </w:tcPr>
          <w:p>
            <w:pPr>
              <w:widowControl/>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对组团社或者旅游团队领队对可能危及人身安全的情况未向旅游者作出真实说明和明确警示，或者未采取防止危害发生的措施的行政处罚</w:t>
            </w:r>
          </w:p>
        </w:tc>
        <w:tc>
          <w:tcPr>
            <w:tcW w:w="84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78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879"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70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409" w:hRule="exact"/>
        </w:trPr>
        <w:tc>
          <w:tcPr>
            <w:tcW w:w="1450"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文化和旅游厅</w:t>
            </w:r>
          </w:p>
        </w:tc>
        <w:tc>
          <w:tcPr>
            <w:tcW w:w="731"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2675</w:t>
            </w:r>
          </w:p>
        </w:tc>
        <w:tc>
          <w:tcPr>
            <w:tcW w:w="709"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文旅局</w:t>
            </w:r>
          </w:p>
        </w:tc>
        <w:tc>
          <w:tcPr>
            <w:tcW w:w="863"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行政处罚</w:t>
            </w:r>
          </w:p>
        </w:tc>
        <w:tc>
          <w:tcPr>
            <w:tcW w:w="3048" w:type="dxa"/>
            <w:noWrap w:val="0"/>
            <w:vAlign w:val="center"/>
          </w:tcPr>
          <w:p>
            <w:pPr>
              <w:widowControl/>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对在线旅游经营者发现法律、行政法规禁止发布或者传输的信息，未立即停止传输该信息，采取消除等处置措施防止信息扩散，保存有关记录并向主管部门报告的行政处罚</w:t>
            </w:r>
          </w:p>
        </w:tc>
        <w:tc>
          <w:tcPr>
            <w:tcW w:w="84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78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879"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70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4" w:hRule="exact"/>
        </w:trPr>
        <w:tc>
          <w:tcPr>
            <w:tcW w:w="1450"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文化和旅游厅</w:t>
            </w:r>
          </w:p>
        </w:tc>
        <w:tc>
          <w:tcPr>
            <w:tcW w:w="731"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2676</w:t>
            </w:r>
          </w:p>
        </w:tc>
        <w:tc>
          <w:tcPr>
            <w:tcW w:w="709"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文旅局</w:t>
            </w:r>
          </w:p>
        </w:tc>
        <w:tc>
          <w:tcPr>
            <w:tcW w:w="863"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行政处罚</w:t>
            </w:r>
          </w:p>
        </w:tc>
        <w:tc>
          <w:tcPr>
            <w:tcW w:w="3048" w:type="dxa"/>
            <w:noWrap w:val="0"/>
            <w:vAlign w:val="center"/>
          </w:tcPr>
          <w:p>
            <w:pPr>
              <w:widowControl/>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对在线旅游经营者经营旅行社业务未依法取得旅行社业务经营许可的行政处罚</w:t>
            </w:r>
          </w:p>
        </w:tc>
        <w:tc>
          <w:tcPr>
            <w:tcW w:w="84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78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879"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70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4" w:hRule="exact"/>
        </w:trPr>
        <w:tc>
          <w:tcPr>
            <w:tcW w:w="1450"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文化和旅游厅</w:t>
            </w:r>
          </w:p>
        </w:tc>
        <w:tc>
          <w:tcPr>
            <w:tcW w:w="731"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2677</w:t>
            </w:r>
          </w:p>
        </w:tc>
        <w:tc>
          <w:tcPr>
            <w:tcW w:w="709"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文旅局</w:t>
            </w:r>
          </w:p>
        </w:tc>
        <w:tc>
          <w:tcPr>
            <w:tcW w:w="863"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行政处罚</w:t>
            </w:r>
          </w:p>
        </w:tc>
        <w:tc>
          <w:tcPr>
            <w:tcW w:w="3048" w:type="dxa"/>
            <w:noWrap w:val="0"/>
            <w:vAlign w:val="center"/>
          </w:tcPr>
          <w:p>
            <w:pPr>
              <w:widowControl/>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对经营旅行社业务的在线旅游经营者未投保旅行社责任险的行政处罚</w:t>
            </w:r>
          </w:p>
        </w:tc>
        <w:tc>
          <w:tcPr>
            <w:tcW w:w="84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78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879"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70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4" w:hRule="exact"/>
        </w:trPr>
        <w:tc>
          <w:tcPr>
            <w:tcW w:w="1450"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文化和旅游厅</w:t>
            </w:r>
          </w:p>
        </w:tc>
        <w:tc>
          <w:tcPr>
            <w:tcW w:w="731"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2678</w:t>
            </w:r>
          </w:p>
        </w:tc>
        <w:tc>
          <w:tcPr>
            <w:tcW w:w="709"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文旅局</w:t>
            </w:r>
          </w:p>
        </w:tc>
        <w:tc>
          <w:tcPr>
            <w:tcW w:w="863"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行政处罚</w:t>
            </w:r>
          </w:p>
        </w:tc>
        <w:tc>
          <w:tcPr>
            <w:tcW w:w="3048" w:type="dxa"/>
            <w:noWrap w:val="0"/>
            <w:vAlign w:val="center"/>
          </w:tcPr>
          <w:p>
            <w:pPr>
              <w:widowControl/>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对平台经营者违反《在线旅游经营服务管理暂行规定》第十一条第一款规定，不依法履行核验、登记义务的行政处罚</w:t>
            </w:r>
          </w:p>
        </w:tc>
        <w:tc>
          <w:tcPr>
            <w:tcW w:w="84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78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879"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70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304" w:hRule="exact"/>
        </w:trPr>
        <w:tc>
          <w:tcPr>
            <w:tcW w:w="1450"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文化和旅游厅</w:t>
            </w:r>
          </w:p>
        </w:tc>
        <w:tc>
          <w:tcPr>
            <w:tcW w:w="731"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2679</w:t>
            </w:r>
          </w:p>
        </w:tc>
        <w:tc>
          <w:tcPr>
            <w:tcW w:w="709"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文旅局</w:t>
            </w:r>
          </w:p>
        </w:tc>
        <w:tc>
          <w:tcPr>
            <w:tcW w:w="863"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行政处罚</w:t>
            </w:r>
          </w:p>
        </w:tc>
        <w:tc>
          <w:tcPr>
            <w:tcW w:w="3048" w:type="dxa"/>
            <w:noWrap w:val="0"/>
            <w:vAlign w:val="center"/>
          </w:tcPr>
          <w:p>
            <w:pPr>
              <w:widowControl/>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对平台经营者违反《在线旅游经营服务管理暂行规定》第二十二条规定，不依法对违法情形采取必要处置措施或者未报告的行政处罚</w:t>
            </w:r>
          </w:p>
        </w:tc>
        <w:tc>
          <w:tcPr>
            <w:tcW w:w="84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78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879"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70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4" w:hRule="exact"/>
        </w:trPr>
        <w:tc>
          <w:tcPr>
            <w:tcW w:w="1450"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文化和旅游厅</w:t>
            </w:r>
          </w:p>
        </w:tc>
        <w:tc>
          <w:tcPr>
            <w:tcW w:w="731"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2680</w:t>
            </w:r>
          </w:p>
        </w:tc>
        <w:tc>
          <w:tcPr>
            <w:tcW w:w="709"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文旅局</w:t>
            </w:r>
          </w:p>
        </w:tc>
        <w:tc>
          <w:tcPr>
            <w:tcW w:w="863"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行政处罚</w:t>
            </w:r>
          </w:p>
        </w:tc>
        <w:tc>
          <w:tcPr>
            <w:tcW w:w="3048" w:type="dxa"/>
            <w:noWrap w:val="0"/>
            <w:vAlign w:val="center"/>
          </w:tcPr>
          <w:p>
            <w:pPr>
              <w:widowControl/>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对平台经营者违反《在线旅游经营服务管理暂行规定》第十九条规定，不依法履行商品和服务信息、交易信息保存义务的行政处罚</w:t>
            </w:r>
          </w:p>
        </w:tc>
        <w:tc>
          <w:tcPr>
            <w:tcW w:w="84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78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879"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70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259" w:hRule="exact"/>
        </w:trPr>
        <w:tc>
          <w:tcPr>
            <w:tcW w:w="1450"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文化和旅游厅</w:t>
            </w:r>
          </w:p>
        </w:tc>
        <w:tc>
          <w:tcPr>
            <w:tcW w:w="731"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2681</w:t>
            </w:r>
          </w:p>
        </w:tc>
        <w:tc>
          <w:tcPr>
            <w:tcW w:w="709"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文旅局</w:t>
            </w:r>
          </w:p>
        </w:tc>
        <w:tc>
          <w:tcPr>
            <w:tcW w:w="863"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行政处罚</w:t>
            </w:r>
          </w:p>
        </w:tc>
        <w:tc>
          <w:tcPr>
            <w:tcW w:w="3048" w:type="dxa"/>
            <w:noWrap w:val="0"/>
            <w:vAlign w:val="center"/>
          </w:tcPr>
          <w:p>
            <w:pPr>
              <w:widowControl/>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对在线旅游经营者违反《在线旅游经营服务管理暂行规定》第十二条第一款有关规定，未取得质量标准、信用等级使用相关称谓和标识的行政处罚</w:t>
            </w:r>
          </w:p>
        </w:tc>
        <w:tc>
          <w:tcPr>
            <w:tcW w:w="84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78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879"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70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4" w:hRule="exact"/>
        </w:trPr>
        <w:tc>
          <w:tcPr>
            <w:tcW w:w="1450"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文化和旅游厅</w:t>
            </w:r>
          </w:p>
        </w:tc>
        <w:tc>
          <w:tcPr>
            <w:tcW w:w="731"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2682</w:t>
            </w:r>
          </w:p>
        </w:tc>
        <w:tc>
          <w:tcPr>
            <w:tcW w:w="709"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文旅局</w:t>
            </w:r>
          </w:p>
        </w:tc>
        <w:tc>
          <w:tcPr>
            <w:tcW w:w="863"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行政处罚</w:t>
            </w:r>
          </w:p>
        </w:tc>
        <w:tc>
          <w:tcPr>
            <w:tcW w:w="3048" w:type="dxa"/>
            <w:noWrap w:val="0"/>
            <w:vAlign w:val="center"/>
          </w:tcPr>
          <w:p>
            <w:pPr>
              <w:widowControl/>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对违反《在线旅游经营服务管理暂行规定》第十六条规定，未在全国旅游监管服务平台填报包价旅游合同有关信息的行政处罚</w:t>
            </w:r>
          </w:p>
        </w:tc>
        <w:tc>
          <w:tcPr>
            <w:tcW w:w="84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78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879"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70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289" w:hRule="exact"/>
        </w:trPr>
        <w:tc>
          <w:tcPr>
            <w:tcW w:w="1450"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文化和旅游厅</w:t>
            </w:r>
          </w:p>
        </w:tc>
        <w:tc>
          <w:tcPr>
            <w:tcW w:w="731"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2683</w:t>
            </w:r>
          </w:p>
        </w:tc>
        <w:tc>
          <w:tcPr>
            <w:tcW w:w="709"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文旅局</w:t>
            </w:r>
          </w:p>
        </w:tc>
        <w:tc>
          <w:tcPr>
            <w:tcW w:w="863"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行政处罚</w:t>
            </w:r>
          </w:p>
        </w:tc>
        <w:tc>
          <w:tcPr>
            <w:tcW w:w="3048" w:type="dxa"/>
            <w:noWrap w:val="0"/>
            <w:vAlign w:val="center"/>
          </w:tcPr>
          <w:p>
            <w:pPr>
              <w:widowControl/>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对在线旅游经营者违反《在线旅游经营服务管理暂行规定》第十八条规定，为以不合理低价组织的旅游活动提供交易机会的行政处罚</w:t>
            </w:r>
          </w:p>
        </w:tc>
        <w:tc>
          <w:tcPr>
            <w:tcW w:w="84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78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879"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70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4" w:hRule="exact"/>
        </w:trPr>
        <w:tc>
          <w:tcPr>
            <w:tcW w:w="1450"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文化和旅游厅</w:t>
            </w:r>
          </w:p>
        </w:tc>
        <w:tc>
          <w:tcPr>
            <w:tcW w:w="731"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2703</w:t>
            </w:r>
          </w:p>
        </w:tc>
        <w:tc>
          <w:tcPr>
            <w:tcW w:w="709"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文旅局</w:t>
            </w:r>
          </w:p>
        </w:tc>
        <w:tc>
          <w:tcPr>
            <w:tcW w:w="863"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行政处罚</w:t>
            </w:r>
          </w:p>
        </w:tc>
        <w:tc>
          <w:tcPr>
            <w:tcW w:w="3048" w:type="dxa"/>
            <w:noWrap w:val="0"/>
            <w:vAlign w:val="center"/>
          </w:tcPr>
          <w:p>
            <w:pPr>
              <w:widowControl/>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对导游在执业过程中擅自变更旅游行程或者拒绝履行旅游合同的；或推荐或者安排不合格的经营场所的行政处罚</w:t>
            </w:r>
          </w:p>
        </w:tc>
        <w:tc>
          <w:tcPr>
            <w:tcW w:w="84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78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879"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70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4" w:hRule="exact"/>
        </w:trPr>
        <w:tc>
          <w:tcPr>
            <w:tcW w:w="1450"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文化和旅游厅</w:t>
            </w:r>
          </w:p>
        </w:tc>
        <w:tc>
          <w:tcPr>
            <w:tcW w:w="731"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2717</w:t>
            </w:r>
          </w:p>
        </w:tc>
        <w:tc>
          <w:tcPr>
            <w:tcW w:w="709"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文旅局</w:t>
            </w:r>
          </w:p>
        </w:tc>
        <w:tc>
          <w:tcPr>
            <w:tcW w:w="863"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行政处罚</w:t>
            </w:r>
          </w:p>
        </w:tc>
        <w:tc>
          <w:tcPr>
            <w:tcW w:w="3048" w:type="dxa"/>
            <w:noWrap w:val="0"/>
            <w:vAlign w:val="center"/>
          </w:tcPr>
          <w:p>
            <w:pPr>
              <w:widowControl/>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对未被指定经营大陆居民赴台旅游业务，或者旅行社及从业人员违反《大陆居民赴台湾地区旅游管理办法》规定的行政处罚</w:t>
            </w:r>
          </w:p>
        </w:tc>
        <w:tc>
          <w:tcPr>
            <w:tcW w:w="84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78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879"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70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4" w:hRule="exact"/>
        </w:trPr>
        <w:tc>
          <w:tcPr>
            <w:tcW w:w="1450"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文化和旅游厅</w:t>
            </w:r>
          </w:p>
        </w:tc>
        <w:tc>
          <w:tcPr>
            <w:tcW w:w="731"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2722</w:t>
            </w:r>
          </w:p>
        </w:tc>
        <w:tc>
          <w:tcPr>
            <w:tcW w:w="709"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文旅局</w:t>
            </w:r>
          </w:p>
        </w:tc>
        <w:tc>
          <w:tcPr>
            <w:tcW w:w="863"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行政处罚</w:t>
            </w:r>
          </w:p>
        </w:tc>
        <w:tc>
          <w:tcPr>
            <w:tcW w:w="3048" w:type="dxa"/>
            <w:noWrap w:val="0"/>
            <w:vAlign w:val="center"/>
          </w:tcPr>
          <w:p>
            <w:pPr>
              <w:widowControl/>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对经营性互联网文化单位发现所提供的互联网文化产品含有禁止内容未采取相关措施的行政处罚</w:t>
            </w:r>
          </w:p>
        </w:tc>
        <w:tc>
          <w:tcPr>
            <w:tcW w:w="84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78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879"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70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4" w:hRule="exact"/>
        </w:trPr>
        <w:tc>
          <w:tcPr>
            <w:tcW w:w="1450"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文化和旅游厅</w:t>
            </w:r>
          </w:p>
        </w:tc>
        <w:tc>
          <w:tcPr>
            <w:tcW w:w="731"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2743</w:t>
            </w:r>
          </w:p>
        </w:tc>
        <w:tc>
          <w:tcPr>
            <w:tcW w:w="709"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文旅局</w:t>
            </w:r>
          </w:p>
        </w:tc>
        <w:tc>
          <w:tcPr>
            <w:tcW w:w="863"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行政处罚</w:t>
            </w:r>
          </w:p>
        </w:tc>
        <w:tc>
          <w:tcPr>
            <w:tcW w:w="3048" w:type="dxa"/>
            <w:noWrap w:val="0"/>
            <w:vAlign w:val="center"/>
          </w:tcPr>
          <w:p>
            <w:pPr>
              <w:widowControl/>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对演出场所经营单位、个体演员、个体演出经纪人未按规定办理备案手续的行政处罚</w:t>
            </w:r>
          </w:p>
        </w:tc>
        <w:tc>
          <w:tcPr>
            <w:tcW w:w="84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78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879"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70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4" w:hRule="exact"/>
        </w:trPr>
        <w:tc>
          <w:tcPr>
            <w:tcW w:w="1450"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文化和旅游厅</w:t>
            </w:r>
          </w:p>
        </w:tc>
        <w:tc>
          <w:tcPr>
            <w:tcW w:w="731"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2792</w:t>
            </w:r>
          </w:p>
        </w:tc>
        <w:tc>
          <w:tcPr>
            <w:tcW w:w="709"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文旅局</w:t>
            </w:r>
          </w:p>
        </w:tc>
        <w:tc>
          <w:tcPr>
            <w:tcW w:w="863"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行政处罚</w:t>
            </w:r>
          </w:p>
        </w:tc>
        <w:tc>
          <w:tcPr>
            <w:tcW w:w="3048" w:type="dxa"/>
            <w:noWrap w:val="0"/>
            <w:vAlign w:val="center"/>
          </w:tcPr>
          <w:p>
            <w:pPr>
              <w:widowControl/>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对公民、法人和其他组织在申报非物质文化遗产代表性项目保护单位或者传承人过程中弄虚作假的行政处罚</w:t>
            </w:r>
          </w:p>
        </w:tc>
        <w:tc>
          <w:tcPr>
            <w:tcW w:w="84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78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879"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70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4" w:hRule="exact"/>
        </w:trPr>
        <w:tc>
          <w:tcPr>
            <w:tcW w:w="1450"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文化和旅游厅</w:t>
            </w:r>
          </w:p>
        </w:tc>
        <w:tc>
          <w:tcPr>
            <w:tcW w:w="731"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2793</w:t>
            </w:r>
          </w:p>
        </w:tc>
        <w:tc>
          <w:tcPr>
            <w:tcW w:w="709"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文旅局</w:t>
            </w:r>
          </w:p>
        </w:tc>
        <w:tc>
          <w:tcPr>
            <w:tcW w:w="863"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行政处罚</w:t>
            </w:r>
          </w:p>
        </w:tc>
        <w:tc>
          <w:tcPr>
            <w:tcW w:w="3048" w:type="dxa"/>
            <w:noWrap w:val="0"/>
            <w:vAlign w:val="center"/>
          </w:tcPr>
          <w:p>
            <w:pPr>
              <w:widowControl/>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对侵占、破坏非物质文化遗产代表性项目相关资料、实物、建（构）筑物、场所的行政处罚</w:t>
            </w:r>
          </w:p>
        </w:tc>
        <w:tc>
          <w:tcPr>
            <w:tcW w:w="84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78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879"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70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229" w:hRule="exact"/>
        </w:trPr>
        <w:tc>
          <w:tcPr>
            <w:tcW w:w="1450"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文化和旅游厅</w:t>
            </w:r>
          </w:p>
        </w:tc>
        <w:tc>
          <w:tcPr>
            <w:tcW w:w="731"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2794</w:t>
            </w:r>
          </w:p>
        </w:tc>
        <w:tc>
          <w:tcPr>
            <w:tcW w:w="709"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文旅局</w:t>
            </w:r>
          </w:p>
        </w:tc>
        <w:tc>
          <w:tcPr>
            <w:tcW w:w="863"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行政处罚</w:t>
            </w:r>
          </w:p>
        </w:tc>
        <w:tc>
          <w:tcPr>
            <w:tcW w:w="3048" w:type="dxa"/>
            <w:noWrap w:val="0"/>
            <w:vAlign w:val="center"/>
          </w:tcPr>
          <w:p>
            <w:pPr>
              <w:widowControl/>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对国家级非物质文化遗产项目保护单位擅自复制或者转让标牌的；或侵占国家级非物质文化遗产珍贵实物资料的；或怠于履行保护职责的行政处罚</w:t>
            </w:r>
          </w:p>
        </w:tc>
        <w:tc>
          <w:tcPr>
            <w:tcW w:w="84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78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879"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70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4" w:hRule="exact"/>
        </w:trPr>
        <w:tc>
          <w:tcPr>
            <w:tcW w:w="1450"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文化和旅游厅</w:t>
            </w:r>
          </w:p>
        </w:tc>
        <w:tc>
          <w:tcPr>
            <w:tcW w:w="731"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2795</w:t>
            </w:r>
          </w:p>
        </w:tc>
        <w:tc>
          <w:tcPr>
            <w:tcW w:w="709"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文旅局</w:t>
            </w:r>
          </w:p>
        </w:tc>
        <w:tc>
          <w:tcPr>
            <w:tcW w:w="863"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行政处罚</w:t>
            </w:r>
          </w:p>
        </w:tc>
        <w:tc>
          <w:tcPr>
            <w:tcW w:w="3048" w:type="dxa"/>
            <w:noWrap w:val="0"/>
            <w:vAlign w:val="center"/>
          </w:tcPr>
          <w:p>
            <w:pPr>
              <w:widowControl/>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对经省级文化主管部门批准的涉外演出在批准的时间内增加演出地，未到演出所在地省级文化主管部门备案的行政处罚</w:t>
            </w:r>
          </w:p>
        </w:tc>
        <w:tc>
          <w:tcPr>
            <w:tcW w:w="84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78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879"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70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54" w:hRule="exact"/>
        </w:trPr>
        <w:tc>
          <w:tcPr>
            <w:tcW w:w="1450"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文化和旅游厅</w:t>
            </w:r>
          </w:p>
        </w:tc>
        <w:tc>
          <w:tcPr>
            <w:tcW w:w="731"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2796</w:t>
            </w:r>
          </w:p>
        </w:tc>
        <w:tc>
          <w:tcPr>
            <w:tcW w:w="709"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文旅局</w:t>
            </w:r>
          </w:p>
        </w:tc>
        <w:tc>
          <w:tcPr>
            <w:tcW w:w="863"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行政处罚</w:t>
            </w:r>
          </w:p>
        </w:tc>
        <w:tc>
          <w:tcPr>
            <w:tcW w:w="3048" w:type="dxa"/>
            <w:noWrap w:val="0"/>
            <w:vAlign w:val="center"/>
          </w:tcPr>
          <w:p>
            <w:pPr>
              <w:widowControl/>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对非经营性互联网文化单位未按规定办理设立备案手续的行政处罚</w:t>
            </w:r>
          </w:p>
        </w:tc>
        <w:tc>
          <w:tcPr>
            <w:tcW w:w="84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78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879"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70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4" w:hRule="exact"/>
        </w:trPr>
        <w:tc>
          <w:tcPr>
            <w:tcW w:w="1450"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文化和旅游厅</w:t>
            </w:r>
          </w:p>
        </w:tc>
        <w:tc>
          <w:tcPr>
            <w:tcW w:w="731"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2797</w:t>
            </w:r>
          </w:p>
        </w:tc>
        <w:tc>
          <w:tcPr>
            <w:tcW w:w="709"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文旅局</w:t>
            </w:r>
          </w:p>
        </w:tc>
        <w:tc>
          <w:tcPr>
            <w:tcW w:w="863"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行政处罚</w:t>
            </w:r>
          </w:p>
        </w:tc>
        <w:tc>
          <w:tcPr>
            <w:tcW w:w="3048" w:type="dxa"/>
            <w:noWrap w:val="0"/>
            <w:vAlign w:val="center"/>
          </w:tcPr>
          <w:p>
            <w:pPr>
              <w:widowControl/>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对互联网上网服务营业场所经营单位向上网消费者提供的计算机未通过局域网的方式接入互联网的行政处罚</w:t>
            </w:r>
          </w:p>
        </w:tc>
        <w:tc>
          <w:tcPr>
            <w:tcW w:w="84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78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879"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70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939" w:hRule="exact"/>
        </w:trPr>
        <w:tc>
          <w:tcPr>
            <w:tcW w:w="1450"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文化和旅游厅</w:t>
            </w:r>
          </w:p>
        </w:tc>
        <w:tc>
          <w:tcPr>
            <w:tcW w:w="731"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2798</w:t>
            </w:r>
          </w:p>
        </w:tc>
        <w:tc>
          <w:tcPr>
            <w:tcW w:w="709"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文旅局</w:t>
            </w:r>
          </w:p>
        </w:tc>
        <w:tc>
          <w:tcPr>
            <w:tcW w:w="863"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行政处罚</w:t>
            </w:r>
          </w:p>
        </w:tc>
        <w:tc>
          <w:tcPr>
            <w:tcW w:w="3048" w:type="dxa"/>
            <w:noWrap w:val="0"/>
            <w:vAlign w:val="center"/>
          </w:tcPr>
          <w:p>
            <w:pPr>
              <w:widowControl/>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对公共图书馆及其工作人员违规处置文献信息；或出售或者以其他方式非法向他人提供读者的个人信息、借阅信息以及其他可能涉及读者隐私的信息；或向社会公众提供文献信息违反有关法律、行政法规的规定，或者向未成年人提供内容不适宜的文献信息；或将设施设备场地用于与公共图书馆服务无关的商业经营活动；或其他不履行法定的公共图书馆服务要求的行为的行政处罚</w:t>
            </w:r>
          </w:p>
        </w:tc>
        <w:tc>
          <w:tcPr>
            <w:tcW w:w="84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78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879"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70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4" w:hRule="exact"/>
        </w:trPr>
        <w:tc>
          <w:tcPr>
            <w:tcW w:w="1450"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文化和旅游厅</w:t>
            </w:r>
          </w:p>
        </w:tc>
        <w:tc>
          <w:tcPr>
            <w:tcW w:w="731"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2799</w:t>
            </w:r>
          </w:p>
        </w:tc>
        <w:tc>
          <w:tcPr>
            <w:tcW w:w="709"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文旅局</w:t>
            </w:r>
          </w:p>
        </w:tc>
        <w:tc>
          <w:tcPr>
            <w:tcW w:w="863"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行政处罚</w:t>
            </w:r>
          </w:p>
        </w:tc>
        <w:tc>
          <w:tcPr>
            <w:tcW w:w="3048" w:type="dxa"/>
            <w:noWrap w:val="0"/>
            <w:vAlign w:val="center"/>
          </w:tcPr>
          <w:p>
            <w:pPr>
              <w:widowControl/>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对公共图书馆从事或者允许其他组织、个人在馆内从事危害国家安全、损害社会公共利益活动的行政处罚</w:t>
            </w:r>
          </w:p>
        </w:tc>
        <w:tc>
          <w:tcPr>
            <w:tcW w:w="84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78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879"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70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4" w:hRule="exact"/>
        </w:trPr>
        <w:tc>
          <w:tcPr>
            <w:tcW w:w="1450"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文化和旅游厅</w:t>
            </w:r>
          </w:p>
        </w:tc>
        <w:tc>
          <w:tcPr>
            <w:tcW w:w="731"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2800</w:t>
            </w:r>
          </w:p>
        </w:tc>
        <w:tc>
          <w:tcPr>
            <w:tcW w:w="709"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文旅局</w:t>
            </w:r>
          </w:p>
        </w:tc>
        <w:tc>
          <w:tcPr>
            <w:tcW w:w="863"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行政处罚</w:t>
            </w:r>
          </w:p>
        </w:tc>
        <w:tc>
          <w:tcPr>
            <w:tcW w:w="3048" w:type="dxa"/>
            <w:noWrap w:val="0"/>
            <w:vAlign w:val="center"/>
          </w:tcPr>
          <w:p>
            <w:pPr>
              <w:widowControl/>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对旅行社要求导游人员和领队人员承担接待旅游团队的相关费用的行政处罚</w:t>
            </w:r>
          </w:p>
        </w:tc>
        <w:tc>
          <w:tcPr>
            <w:tcW w:w="84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78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879"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70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4" w:hRule="exact"/>
        </w:trPr>
        <w:tc>
          <w:tcPr>
            <w:tcW w:w="1450"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文化和旅游厅</w:t>
            </w:r>
          </w:p>
        </w:tc>
        <w:tc>
          <w:tcPr>
            <w:tcW w:w="731"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2801</w:t>
            </w:r>
          </w:p>
        </w:tc>
        <w:tc>
          <w:tcPr>
            <w:tcW w:w="709"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文旅局</w:t>
            </w:r>
          </w:p>
        </w:tc>
        <w:tc>
          <w:tcPr>
            <w:tcW w:w="863"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行政处罚</w:t>
            </w:r>
          </w:p>
        </w:tc>
        <w:tc>
          <w:tcPr>
            <w:tcW w:w="3048" w:type="dxa"/>
            <w:noWrap w:val="0"/>
            <w:vAlign w:val="center"/>
          </w:tcPr>
          <w:p>
            <w:pPr>
              <w:widowControl/>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对领队委托他人代为提供领队服务的行政处罚</w:t>
            </w:r>
          </w:p>
        </w:tc>
        <w:tc>
          <w:tcPr>
            <w:tcW w:w="84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78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879"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70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4" w:hRule="exact"/>
        </w:trPr>
        <w:tc>
          <w:tcPr>
            <w:tcW w:w="1450"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文化和旅游厅</w:t>
            </w:r>
          </w:p>
        </w:tc>
        <w:tc>
          <w:tcPr>
            <w:tcW w:w="731"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2802</w:t>
            </w:r>
          </w:p>
        </w:tc>
        <w:tc>
          <w:tcPr>
            <w:tcW w:w="709"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文旅局</w:t>
            </w:r>
          </w:p>
        </w:tc>
        <w:tc>
          <w:tcPr>
            <w:tcW w:w="863"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行政处罚</w:t>
            </w:r>
          </w:p>
        </w:tc>
        <w:tc>
          <w:tcPr>
            <w:tcW w:w="3048" w:type="dxa"/>
            <w:noWrap w:val="0"/>
            <w:vAlign w:val="center"/>
          </w:tcPr>
          <w:p>
            <w:pPr>
              <w:widowControl/>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对导游人员向旅游者兜售物品或者购买旅游者的物品的行政处罚</w:t>
            </w:r>
          </w:p>
        </w:tc>
        <w:tc>
          <w:tcPr>
            <w:tcW w:w="84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78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879"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70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999" w:hRule="exact"/>
        </w:trPr>
        <w:tc>
          <w:tcPr>
            <w:tcW w:w="1450"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文化和旅游厅</w:t>
            </w:r>
          </w:p>
        </w:tc>
        <w:tc>
          <w:tcPr>
            <w:tcW w:w="731"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2803</w:t>
            </w:r>
          </w:p>
        </w:tc>
        <w:tc>
          <w:tcPr>
            <w:tcW w:w="709"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文旅局</w:t>
            </w:r>
          </w:p>
        </w:tc>
        <w:tc>
          <w:tcPr>
            <w:tcW w:w="863"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行政处罚</w:t>
            </w:r>
          </w:p>
        </w:tc>
        <w:tc>
          <w:tcPr>
            <w:tcW w:w="3048" w:type="dxa"/>
            <w:noWrap w:val="0"/>
            <w:vAlign w:val="center"/>
          </w:tcPr>
          <w:p>
            <w:pPr>
              <w:widowControl/>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对组团社入境旅游业绩下降的；或因自身原因，在1年内未能正常开展出国旅游业务的；或因出国旅游服务质量问题被投诉并经查实的；或有逃汇、非法套汇行为的；或以旅游名义弄虚作假，骗取护照、签证等出入境证件或者送他人出境的；或国务院旅游行政部门认定的影响中国公民出国旅游秩序的其他行为的行政处罚</w:t>
            </w:r>
          </w:p>
        </w:tc>
        <w:tc>
          <w:tcPr>
            <w:tcW w:w="84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78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879"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70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4" w:hRule="exact"/>
        </w:trPr>
        <w:tc>
          <w:tcPr>
            <w:tcW w:w="1450"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文化和旅游厅</w:t>
            </w:r>
          </w:p>
        </w:tc>
        <w:tc>
          <w:tcPr>
            <w:tcW w:w="731"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2804</w:t>
            </w:r>
          </w:p>
        </w:tc>
        <w:tc>
          <w:tcPr>
            <w:tcW w:w="709"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文旅局</w:t>
            </w:r>
          </w:p>
        </w:tc>
        <w:tc>
          <w:tcPr>
            <w:tcW w:w="863"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行政处罚</w:t>
            </w:r>
          </w:p>
        </w:tc>
        <w:tc>
          <w:tcPr>
            <w:tcW w:w="3048" w:type="dxa"/>
            <w:noWrap w:val="0"/>
            <w:vAlign w:val="center"/>
          </w:tcPr>
          <w:p>
            <w:pPr>
              <w:widowControl/>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对旅行社未制止履行辅助人的非法、不安全服务行为，或者未更换履行辅助人的行政处罚</w:t>
            </w:r>
          </w:p>
        </w:tc>
        <w:tc>
          <w:tcPr>
            <w:tcW w:w="84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78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879"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70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4" w:hRule="exact"/>
        </w:trPr>
        <w:tc>
          <w:tcPr>
            <w:tcW w:w="1450"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文化和旅游厅</w:t>
            </w:r>
          </w:p>
        </w:tc>
        <w:tc>
          <w:tcPr>
            <w:tcW w:w="731"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2805</w:t>
            </w:r>
          </w:p>
        </w:tc>
        <w:tc>
          <w:tcPr>
            <w:tcW w:w="709"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文旅局</w:t>
            </w:r>
          </w:p>
        </w:tc>
        <w:tc>
          <w:tcPr>
            <w:tcW w:w="863"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行政处罚</w:t>
            </w:r>
          </w:p>
        </w:tc>
        <w:tc>
          <w:tcPr>
            <w:tcW w:w="3048" w:type="dxa"/>
            <w:noWrap w:val="0"/>
            <w:vAlign w:val="center"/>
          </w:tcPr>
          <w:p>
            <w:pPr>
              <w:widowControl/>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对旅行社不按要求制作安全信息卡，未将安全信息卡交由旅游者，或者未告知旅游者相关信息的行政处罚</w:t>
            </w:r>
          </w:p>
        </w:tc>
        <w:tc>
          <w:tcPr>
            <w:tcW w:w="84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78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879"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70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4" w:hRule="exact"/>
        </w:trPr>
        <w:tc>
          <w:tcPr>
            <w:tcW w:w="1450"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文化和旅游厅</w:t>
            </w:r>
          </w:p>
        </w:tc>
        <w:tc>
          <w:tcPr>
            <w:tcW w:w="731"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2806</w:t>
            </w:r>
          </w:p>
        </w:tc>
        <w:tc>
          <w:tcPr>
            <w:tcW w:w="709"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文旅局</w:t>
            </w:r>
          </w:p>
        </w:tc>
        <w:tc>
          <w:tcPr>
            <w:tcW w:w="863"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行政处罚</w:t>
            </w:r>
          </w:p>
        </w:tc>
        <w:tc>
          <w:tcPr>
            <w:tcW w:w="3048" w:type="dxa"/>
            <w:noWrap w:val="0"/>
            <w:vAlign w:val="center"/>
          </w:tcPr>
          <w:p>
            <w:pPr>
              <w:widowControl/>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对旅行社风险提示发布后，不采取相应措施的行政处罚</w:t>
            </w:r>
          </w:p>
        </w:tc>
        <w:tc>
          <w:tcPr>
            <w:tcW w:w="84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78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879"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70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924" w:hRule="exact"/>
        </w:trPr>
        <w:tc>
          <w:tcPr>
            <w:tcW w:w="1450"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文化和旅游厅</w:t>
            </w:r>
          </w:p>
        </w:tc>
        <w:tc>
          <w:tcPr>
            <w:tcW w:w="731"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2807</w:t>
            </w:r>
          </w:p>
        </w:tc>
        <w:tc>
          <w:tcPr>
            <w:tcW w:w="709"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文旅局</w:t>
            </w:r>
          </w:p>
        </w:tc>
        <w:tc>
          <w:tcPr>
            <w:tcW w:w="863"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行政处罚</w:t>
            </w:r>
          </w:p>
        </w:tc>
        <w:tc>
          <w:tcPr>
            <w:tcW w:w="3048" w:type="dxa"/>
            <w:noWrap w:val="0"/>
            <w:vAlign w:val="center"/>
          </w:tcPr>
          <w:p>
            <w:pPr>
              <w:widowControl/>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对导游未按期报告信息变更情况的；或未申请变更导游证信息的；或未更换导游身份标识的；或不依照《导游管理办法》第二十四条规定采取相应措施的；或未按规定参加旅游主管部门组织的培训的；或向负责监督检查的旅游主管部门隐瞒有关情况、提供虚假材料或者拒绝提供反映其活动情况的真实材料的；或在导游服务星级评价中提供虚假材料的行政处罚</w:t>
            </w:r>
          </w:p>
        </w:tc>
        <w:tc>
          <w:tcPr>
            <w:tcW w:w="84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78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879"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70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4" w:hRule="exact"/>
        </w:trPr>
        <w:tc>
          <w:tcPr>
            <w:tcW w:w="1450"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文化和旅游厅</w:t>
            </w:r>
          </w:p>
        </w:tc>
        <w:tc>
          <w:tcPr>
            <w:tcW w:w="731"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2808</w:t>
            </w:r>
          </w:p>
        </w:tc>
        <w:tc>
          <w:tcPr>
            <w:tcW w:w="709"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文旅局</w:t>
            </w:r>
          </w:p>
        </w:tc>
        <w:tc>
          <w:tcPr>
            <w:tcW w:w="863"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行政处罚</w:t>
            </w:r>
          </w:p>
        </w:tc>
        <w:tc>
          <w:tcPr>
            <w:tcW w:w="3048" w:type="dxa"/>
            <w:noWrap w:val="0"/>
            <w:vAlign w:val="center"/>
          </w:tcPr>
          <w:p>
            <w:pPr>
              <w:widowControl/>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对旅行社或旅游行业组织未按期报告信息变更情况的；或在导游服务星级评价中提供虚假材料的行政处罚</w:t>
            </w:r>
          </w:p>
        </w:tc>
        <w:tc>
          <w:tcPr>
            <w:tcW w:w="84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78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879"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70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4" w:hRule="exact"/>
        </w:trPr>
        <w:tc>
          <w:tcPr>
            <w:tcW w:w="1450"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文化和旅游厅</w:t>
            </w:r>
          </w:p>
        </w:tc>
        <w:tc>
          <w:tcPr>
            <w:tcW w:w="731"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2809</w:t>
            </w:r>
          </w:p>
        </w:tc>
        <w:tc>
          <w:tcPr>
            <w:tcW w:w="709"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文旅局</w:t>
            </w:r>
          </w:p>
        </w:tc>
        <w:tc>
          <w:tcPr>
            <w:tcW w:w="863"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行政处罚</w:t>
            </w:r>
          </w:p>
        </w:tc>
        <w:tc>
          <w:tcPr>
            <w:tcW w:w="3048" w:type="dxa"/>
            <w:noWrap w:val="0"/>
            <w:vAlign w:val="center"/>
          </w:tcPr>
          <w:p>
            <w:pPr>
              <w:widowControl/>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对导游执业许可申请人隐瞒有关情况或者提供虚假材料申请取得导游人员资格证、导游证的行政处罚</w:t>
            </w:r>
          </w:p>
        </w:tc>
        <w:tc>
          <w:tcPr>
            <w:tcW w:w="84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78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879"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70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4" w:hRule="exact"/>
        </w:trPr>
        <w:tc>
          <w:tcPr>
            <w:tcW w:w="1450"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文化和旅游厅</w:t>
            </w:r>
          </w:p>
        </w:tc>
        <w:tc>
          <w:tcPr>
            <w:tcW w:w="731"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2810</w:t>
            </w:r>
          </w:p>
        </w:tc>
        <w:tc>
          <w:tcPr>
            <w:tcW w:w="709"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文旅局</w:t>
            </w:r>
          </w:p>
        </w:tc>
        <w:tc>
          <w:tcPr>
            <w:tcW w:w="863"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行政处罚</w:t>
            </w:r>
          </w:p>
        </w:tc>
        <w:tc>
          <w:tcPr>
            <w:tcW w:w="3048" w:type="dxa"/>
            <w:noWrap w:val="0"/>
            <w:vAlign w:val="center"/>
          </w:tcPr>
          <w:p>
            <w:pPr>
              <w:widowControl/>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对导游以欺骗、贿赂等不正当手段取得导游人员资格证、导游证的行政处罚</w:t>
            </w:r>
          </w:p>
        </w:tc>
        <w:tc>
          <w:tcPr>
            <w:tcW w:w="84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78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879"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70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274" w:hRule="exact"/>
        </w:trPr>
        <w:tc>
          <w:tcPr>
            <w:tcW w:w="1450"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文化和旅游厅</w:t>
            </w:r>
          </w:p>
        </w:tc>
        <w:tc>
          <w:tcPr>
            <w:tcW w:w="731"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2811</w:t>
            </w:r>
          </w:p>
        </w:tc>
        <w:tc>
          <w:tcPr>
            <w:tcW w:w="709"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文旅局</w:t>
            </w:r>
          </w:p>
        </w:tc>
        <w:tc>
          <w:tcPr>
            <w:tcW w:w="863"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行政处罚</w:t>
            </w:r>
          </w:p>
        </w:tc>
        <w:tc>
          <w:tcPr>
            <w:tcW w:w="3048" w:type="dxa"/>
            <w:noWrap w:val="0"/>
            <w:vAlign w:val="center"/>
          </w:tcPr>
          <w:p>
            <w:pPr>
              <w:widowControl/>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对导游涂改、倒卖、出租、出借导游人员资格证、导游证，以其他形式非法转让导游执业许可，或者擅自委托他人代为提供导游服务的行政处罚</w:t>
            </w:r>
          </w:p>
        </w:tc>
        <w:tc>
          <w:tcPr>
            <w:tcW w:w="84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78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879"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70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4" w:hRule="exact"/>
        </w:trPr>
        <w:tc>
          <w:tcPr>
            <w:tcW w:w="1450"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文化和旅游厅</w:t>
            </w:r>
          </w:p>
        </w:tc>
        <w:tc>
          <w:tcPr>
            <w:tcW w:w="731"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2812</w:t>
            </w:r>
          </w:p>
        </w:tc>
        <w:tc>
          <w:tcPr>
            <w:tcW w:w="709"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文旅局</w:t>
            </w:r>
          </w:p>
        </w:tc>
        <w:tc>
          <w:tcPr>
            <w:tcW w:w="863"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行政处罚</w:t>
            </w:r>
          </w:p>
        </w:tc>
        <w:tc>
          <w:tcPr>
            <w:tcW w:w="3048" w:type="dxa"/>
            <w:noWrap w:val="0"/>
            <w:vAlign w:val="center"/>
          </w:tcPr>
          <w:p>
            <w:pPr>
              <w:widowControl/>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对旅行社不按要求报备领队信息及变更情况，或者备案的领队不具备领队条件的行政处罚</w:t>
            </w:r>
          </w:p>
        </w:tc>
        <w:tc>
          <w:tcPr>
            <w:tcW w:w="84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78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879"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70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4" w:hRule="exact"/>
        </w:trPr>
        <w:tc>
          <w:tcPr>
            <w:tcW w:w="1450"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文化和旅游厅</w:t>
            </w:r>
          </w:p>
        </w:tc>
        <w:tc>
          <w:tcPr>
            <w:tcW w:w="731"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2813</w:t>
            </w:r>
          </w:p>
        </w:tc>
        <w:tc>
          <w:tcPr>
            <w:tcW w:w="709"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文旅局</w:t>
            </w:r>
          </w:p>
        </w:tc>
        <w:tc>
          <w:tcPr>
            <w:tcW w:w="863"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行政处罚</w:t>
            </w:r>
          </w:p>
        </w:tc>
        <w:tc>
          <w:tcPr>
            <w:tcW w:w="3048" w:type="dxa"/>
            <w:noWrap w:val="0"/>
            <w:vAlign w:val="center"/>
          </w:tcPr>
          <w:p>
            <w:pPr>
              <w:widowControl/>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对旅游行业组织、旅行社为导游证申请人申请取得导游证隐瞒有关情况或者提供虚假材料的行政处罚</w:t>
            </w:r>
          </w:p>
        </w:tc>
        <w:tc>
          <w:tcPr>
            <w:tcW w:w="84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78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879"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70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304" w:hRule="exact"/>
        </w:trPr>
        <w:tc>
          <w:tcPr>
            <w:tcW w:w="1450"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文化和旅游厅</w:t>
            </w:r>
          </w:p>
        </w:tc>
        <w:tc>
          <w:tcPr>
            <w:tcW w:w="731"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2814</w:t>
            </w:r>
          </w:p>
        </w:tc>
        <w:tc>
          <w:tcPr>
            <w:tcW w:w="709"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文旅局</w:t>
            </w:r>
          </w:p>
        </w:tc>
        <w:tc>
          <w:tcPr>
            <w:tcW w:w="863"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行政处罚</w:t>
            </w:r>
          </w:p>
        </w:tc>
        <w:tc>
          <w:tcPr>
            <w:tcW w:w="3048" w:type="dxa"/>
            <w:noWrap w:val="0"/>
            <w:vAlign w:val="center"/>
          </w:tcPr>
          <w:p>
            <w:pPr>
              <w:widowControl/>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对旅行社解除保险合同但未同时订立新的保险合同，保险合同期满前未及时续保，或者人身伤亡责任限额低于20万元人民币的行政处罚</w:t>
            </w:r>
          </w:p>
        </w:tc>
        <w:tc>
          <w:tcPr>
            <w:tcW w:w="84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78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879"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70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4" w:hRule="exact"/>
        </w:trPr>
        <w:tc>
          <w:tcPr>
            <w:tcW w:w="1450"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文化和旅游厅</w:t>
            </w:r>
          </w:p>
        </w:tc>
        <w:tc>
          <w:tcPr>
            <w:tcW w:w="731"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2816</w:t>
            </w:r>
          </w:p>
        </w:tc>
        <w:tc>
          <w:tcPr>
            <w:tcW w:w="709"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文旅局</w:t>
            </w:r>
          </w:p>
        </w:tc>
        <w:tc>
          <w:tcPr>
            <w:tcW w:w="863"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行政处罚</w:t>
            </w:r>
          </w:p>
        </w:tc>
        <w:tc>
          <w:tcPr>
            <w:tcW w:w="3048" w:type="dxa"/>
            <w:noWrap w:val="0"/>
            <w:vAlign w:val="center"/>
          </w:tcPr>
          <w:p>
            <w:pPr>
              <w:widowControl/>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对旅行社为接待旅游者选择的交通、住宿、餐饮、景区等企业，不具有合法经营资格或者接待服务能力的行政处罚</w:t>
            </w:r>
          </w:p>
        </w:tc>
        <w:tc>
          <w:tcPr>
            <w:tcW w:w="84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78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879"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70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249" w:hRule="exact"/>
        </w:trPr>
        <w:tc>
          <w:tcPr>
            <w:tcW w:w="1450"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文化和旅游厅</w:t>
            </w:r>
          </w:p>
        </w:tc>
        <w:tc>
          <w:tcPr>
            <w:tcW w:w="731"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2880</w:t>
            </w:r>
          </w:p>
        </w:tc>
        <w:tc>
          <w:tcPr>
            <w:tcW w:w="709"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文旅局</w:t>
            </w:r>
          </w:p>
        </w:tc>
        <w:tc>
          <w:tcPr>
            <w:tcW w:w="863"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行政处罚</w:t>
            </w:r>
          </w:p>
        </w:tc>
        <w:tc>
          <w:tcPr>
            <w:tcW w:w="3048" w:type="dxa"/>
            <w:noWrap w:val="0"/>
            <w:vAlign w:val="center"/>
          </w:tcPr>
          <w:p>
            <w:pPr>
              <w:widowControl/>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对导游在执业过程中擅自安排购物活动或者另行付费旅游项目的；或以隐瞒事实、提供虚假情况的方式，诱骗旅游者违背自己的真实意愿，参加购物活动或者另行付费旅游项目；或以殴打、弃置、限制活动自由、恐吓、侮辱、咒骂等方式，强迫或者变相强迫旅游者参加购物活动、另行付费等消费项目；或获取购物场所、另行付费旅游项目等相关经营者以回扣、佣金、人头费或者奖励费等名义给予的不正当利益的行政处罚</w:t>
            </w:r>
          </w:p>
        </w:tc>
        <w:tc>
          <w:tcPr>
            <w:tcW w:w="84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78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879"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70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4" w:hRule="exact"/>
        </w:trPr>
        <w:tc>
          <w:tcPr>
            <w:tcW w:w="1450"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文化和旅游厅</w:t>
            </w:r>
          </w:p>
        </w:tc>
        <w:tc>
          <w:tcPr>
            <w:tcW w:w="731"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2881</w:t>
            </w:r>
          </w:p>
        </w:tc>
        <w:tc>
          <w:tcPr>
            <w:tcW w:w="709"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文旅局</w:t>
            </w:r>
          </w:p>
        </w:tc>
        <w:tc>
          <w:tcPr>
            <w:tcW w:w="863"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行政处罚</w:t>
            </w:r>
          </w:p>
        </w:tc>
        <w:tc>
          <w:tcPr>
            <w:tcW w:w="3048" w:type="dxa"/>
            <w:noWrap w:val="0"/>
            <w:vAlign w:val="center"/>
          </w:tcPr>
          <w:p>
            <w:pPr>
              <w:widowControl/>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对旅行社与旅游者签订的旅游合同未载明相关事项的行政处罚</w:t>
            </w:r>
          </w:p>
        </w:tc>
        <w:tc>
          <w:tcPr>
            <w:tcW w:w="84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78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879"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70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4" w:hRule="exact"/>
        </w:trPr>
        <w:tc>
          <w:tcPr>
            <w:tcW w:w="1450"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文化和旅游厅</w:t>
            </w:r>
          </w:p>
        </w:tc>
        <w:tc>
          <w:tcPr>
            <w:tcW w:w="731"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2882</w:t>
            </w:r>
          </w:p>
        </w:tc>
        <w:tc>
          <w:tcPr>
            <w:tcW w:w="709"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文旅局</w:t>
            </w:r>
          </w:p>
        </w:tc>
        <w:tc>
          <w:tcPr>
            <w:tcW w:w="863"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行政处罚</w:t>
            </w:r>
          </w:p>
        </w:tc>
        <w:tc>
          <w:tcPr>
            <w:tcW w:w="3048" w:type="dxa"/>
            <w:noWrap w:val="0"/>
            <w:vAlign w:val="center"/>
          </w:tcPr>
          <w:p>
            <w:pPr>
              <w:widowControl/>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对旅行社未取得旅游者同意将旅游业务委托给其他旅行社的行政处罚</w:t>
            </w:r>
          </w:p>
        </w:tc>
        <w:tc>
          <w:tcPr>
            <w:tcW w:w="84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78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879"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70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29" w:hRule="exact"/>
        </w:trPr>
        <w:tc>
          <w:tcPr>
            <w:tcW w:w="1450"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文化和旅游厅</w:t>
            </w:r>
          </w:p>
        </w:tc>
        <w:tc>
          <w:tcPr>
            <w:tcW w:w="731"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2884</w:t>
            </w:r>
          </w:p>
        </w:tc>
        <w:tc>
          <w:tcPr>
            <w:tcW w:w="709"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文旅局</w:t>
            </w:r>
          </w:p>
        </w:tc>
        <w:tc>
          <w:tcPr>
            <w:tcW w:w="863"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行政处罚</w:t>
            </w:r>
          </w:p>
        </w:tc>
        <w:tc>
          <w:tcPr>
            <w:tcW w:w="3048" w:type="dxa"/>
            <w:noWrap w:val="0"/>
            <w:vAlign w:val="center"/>
          </w:tcPr>
          <w:p>
            <w:pPr>
              <w:widowControl/>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对违反《未成年人保护法》第六十一条规定的行政处罚</w:t>
            </w:r>
          </w:p>
        </w:tc>
        <w:tc>
          <w:tcPr>
            <w:tcW w:w="84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78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879"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700" w:type="dxa"/>
            <w:noWrap w:val="0"/>
            <w:vAlign w:val="center"/>
          </w:tcPr>
          <w:p>
            <w:pPr>
              <w:widowControl/>
              <w:jc w:val="center"/>
              <w:rPr>
                <w:rFonts w:hint="default" w:ascii="Times New Roman" w:hAnsi="Times New Roman" w:eastAsia="方正仿宋简体" w:cs="Times New Roman"/>
                <w:color w:val="000000"/>
                <w:kern w:val="0"/>
                <w:sz w:val="15"/>
                <w:szCs w:val="15"/>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4" w:hRule="exact"/>
        </w:trPr>
        <w:tc>
          <w:tcPr>
            <w:tcW w:w="1450"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省广电局</w:t>
            </w:r>
          </w:p>
        </w:tc>
        <w:tc>
          <w:tcPr>
            <w:tcW w:w="731"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4370</w:t>
            </w:r>
          </w:p>
        </w:tc>
        <w:tc>
          <w:tcPr>
            <w:tcW w:w="709"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文旅局</w:t>
            </w:r>
          </w:p>
        </w:tc>
        <w:tc>
          <w:tcPr>
            <w:tcW w:w="863"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行政处罚</w:t>
            </w:r>
          </w:p>
        </w:tc>
        <w:tc>
          <w:tcPr>
            <w:tcW w:w="3048" w:type="dxa"/>
            <w:noWrap w:val="0"/>
            <w:vAlign w:val="center"/>
          </w:tcPr>
          <w:p>
            <w:pPr>
              <w:widowControl/>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对未经批准擅自施工、安装广播电视传输覆盖网或安装卫星电视地面接收设施的行政处罚</w:t>
            </w:r>
          </w:p>
        </w:tc>
        <w:tc>
          <w:tcPr>
            <w:tcW w:w="84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78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879"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70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34" w:hRule="exact"/>
        </w:trPr>
        <w:tc>
          <w:tcPr>
            <w:tcW w:w="1450"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省广电局</w:t>
            </w:r>
          </w:p>
        </w:tc>
        <w:tc>
          <w:tcPr>
            <w:tcW w:w="731"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4375</w:t>
            </w:r>
          </w:p>
        </w:tc>
        <w:tc>
          <w:tcPr>
            <w:tcW w:w="709"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文旅局</w:t>
            </w:r>
          </w:p>
        </w:tc>
        <w:tc>
          <w:tcPr>
            <w:tcW w:w="863"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行政处罚</w:t>
            </w:r>
          </w:p>
        </w:tc>
        <w:tc>
          <w:tcPr>
            <w:tcW w:w="3048" w:type="dxa"/>
            <w:noWrap w:val="0"/>
            <w:vAlign w:val="center"/>
          </w:tcPr>
          <w:p>
            <w:pPr>
              <w:widowControl/>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对违规制作、传播未成年人节目的行政处罚</w:t>
            </w:r>
          </w:p>
        </w:tc>
        <w:tc>
          <w:tcPr>
            <w:tcW w:w="84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78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879"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70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4" w:hRule="exact"/>
        </w:trPr>
        <w:tc>
          <w:tcPr>
            <w:tcW w:w="1450"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省文物局</w:t>
            </w:r>
          </w:p>
        </w:tc>
        <w:tc>
          <w:tcPr>
            <w:tcW w:w="731"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4408</w:t>
            </w:r>
          </w:p>
        </w:tc>
        <w:tc>
          <w:tcPr>
            <w:tcW w:w="709"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文旅局</w:t>
            </w:r>
          </w:p>
        </w:tc>
        <w:tc>
          <w:tcPr>
            <w:tcW w:w="863"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行政处罚</w:t>
            </w:r>
          </w:p>
        </w:tc>
        <w:tc>
          <w:tcPr>
            <w:tcW w:w="3048" w:type="dxa"/>
            <w:noWrap w:val="0"/>
            <w:vAlign w:val="center"/>
          </w:tcPr>
          <w:p>
            <w:pPr>
              <w:widowControl/>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对未取得相应等级的文物保护工程资质证书，擅自承担文物保护单位的修缮、迁移、重建工程的行政处罚</w:t>
            </w:r>
          </w:p>
        </w:tc>
        <w:tc>
          <w:tcPr>
            <w:tcW w:w="84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78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879"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70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4" w:hRule="exact"/>
        </w:trPr>
        <w:tc>
          <w:tcPr>
            <w:tcW w:w="1450"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省文物局</w:t>
            </w:r>
          </w:p>
        </w:tc>
        <w:tc>
          <w:tcPr>
            <w:tcW w:w="731"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4419</w:t>
            </w:r>
          </w:p>
        </w:tc>
        <w:tc>
          <w:tcPr>
            <w:tcW w:w="709"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文旅局</w:t>
            </w:r>
          </w:p>
        </w:tc>
        <w:tc>
          <w:tcPr>
            <w:tcW w:w="863"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行政处罚</w:t>
            </w:r>
          </w:p>
        </w:tc>
        <w:tc>
          <w:tcPr>
            <w:tcW w:w="3048" w:type="dxa"/>
            <w:noWrap w:val="0"/>
            <w:vAlign w:val="center"/>
          </w:tcPr>
          <w:p>
            <w:pPr>
              <w:widowControl/>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对将国有馆藏文物赠与、出租或者出售给其他单位、个人的行政处罚</w:t>
            </w:r>
          </w:p>
        </w:tc>
        <w:tc>
          <w:tcPr>
            <w:tcW w:w="84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78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879"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70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4" w:hRule="exact"/>
        </w:trPr>
        <w:tc>
          <w:tcPr>
            <w:tcW w:w="1450"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省电影局</w:t>
            </w:r>
          </w:p>
        </w:tc>
        <w:tc>
          <w:tcPr>
            <w:tcW w:w="731"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4794</w:t>
            </w:r>
          </w:p>
        </w:tc>
        <w:tc>
          <w:tcPr>
            <w:tcW w:w="709"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文旅局</w:t>
            </w:r>
          </w:p>
        </w:tc>
        <w:tc>
          <w:tcPr>
            <w:tcW w:w="863" w:type="dxa"/>
            <w:noWrap w:val="0"/>
            <w:vAlign w:val="center"/>
          </w:tcPr>
          <w:p>
            <w:pPr>
              <w:widowControl/>
              <w:jc w:val="center"/>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行政处罚</w:t>
            </w:r>
          </w:p>
        </w:tc>
        <w:tc>
          <w:tcPr>
            <w:tcW w:w="3048" w:type="dxa"/>
            <w:noWrap w:val="0"/>
            <w:vAlign w:val="center"/>
          </w:tcPr>
          <w:p>
            <w:pPr>
              <w:widowControl/>
              <w:rPr>
                <w:rFonts w:hint="default" w:ascii="Times New Roman" w:hAnsi="Times New Roman" w:eastAsia="方正仿宋简体" w:cs="Times New Roman"/>
                <w:color w:val="000000"/>
                <w:kern w:val="0"/>
                <w:sz w:val="15"/>
                <w:szCs w:val="15"/>
              </w:rPr>
            </w:pPr>
            <w:r>
              <w:rPr>
                <w:rFonts w:hint="default" w:ascii="Times New Roman" w:hAnsi="Times New Roman" w:eastAsia="方正仿宋简体" w:cs="Times New Roman"/>
                <w:color w:val="000000"/>
                <w:kern w:val="0"/>
                <w:sz w:val="15"/>
                <w:szCs w:val="15"/>
              </w:rPr>
              <w:t>对电影发行企业、电影院等有制造虚假交易、虚报瞒报销售收入等行为，扰乱电影市场秩序的行政处罚</w:t>
            </w:r>
          </w:p>
        </w:tc>
        <w:tc>
          <w:tcPr>
            <w:tcW w:w="84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78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879"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w:t>
            </w:r>
          </w:p>
        </w:tc>
        <w:tc>
          <w:tcPr>
            <w:tcW w:w="700" w:type="dxa"/>
            <w:noWrap w:val="0"/>
            <w:vAlign w:val="center"/>
          </w:tcPr>
          <w:p>
            <w:pPr>
              <w:widowControl/>
              <w:jc w:val="center"/>
              <w:rPr>
                <w:rFonts w:hint="default" w:ascii="Times New Roman" w:hAnsi="Times New Roman" w:eastAsia="等线" w:cs="Times New Roman"/>
                <w:color w:val="000000"/>
                <w:kern w:val="0"/>
                <w:sz w:val="15"/>
                <w:szCs w:val="15"/>
              </w:rPr>
            </w:pPr>
            <w:r>
              <w:rPr>
                <w:rFonts w:hint="default" w:ascii="Times New Roman" w:hAnsi="Times New Roman" w:eastAsia="等线" w:cs="Times New Roman"/>
                <w:color w:val="000000"/>
                <w:kern w:val="0"/>
                <w:sz w:val="15"/>
                <w:szCs w:val="15"/>
              </w:rPr>
              <w:t>　</w:t>
            </w:r>
          </w:p>
        </w:tc>
      </w:tr>
    </w:tbl>
    <w:p>
      <w:pPr>
        <w:spacing w:line="576" w:lineRule="exact"/>
        <w:jc w:val="both"/>
        <w:rPr>
          <w:rFonts w:hint="default" w:ascii="Times New Roman" w:hAnsi="Times New Roman" w:eastAsia="方正小标宋_GBK" w:cs="Times New Roman"/>
          <w:color w:val="333333"/>
          <w:spacing w:val="8"/>
          <w:sz w:val="32"/>
          <w:szCs w:val="32"/>
          <w:shd w:val="clear" w:color="auto" w:fill="FFFFFF"/>
          <w:lang w:eastAsia="zh-CN"/>
        </w:rPr>
      </w:pPr>
      <w:r>
        <w:rPr>
          <w:rFonts w:hint="default" w:ascii="Times New Roman" w:hAnsi="Times New Roman" w:eastAsia="方正小标宋_GBK" w:cs="Times New Roman"/>
          <w:sz w:val="32"/>
          <w:szCs w:val="32"/>
          <w:lang w:val="en-US" w:eastAsia="zh-CN"/>
        </w:rPr>
        <w:t>二、</w:t>
      </w:r>
      <w:r>
        <w:rPr>
          <w:rFonts w:hint="default" w:ascii="Times New Roman" w:hAnsi="Times New Roman" w:eastAsia="方正小标宋_GBK" w:cs="Times New Roman"/>
          <w:sz w:val="32"/>
          <w:szCs w:val="32"/>
        </w:rPr>
        <w:t>行政强制</w:t>
      </w:r>
      <w:r>
        <w:rPr>
          <w:rFonts w:hint="default" w:ascii="Times New Roman" w:hAnsi="Times New Roman" w:eastAsia="方正小标宋_GBK" w:cs="Times New Roman"/>
          <w:sz w:val="32"/>
          <w:szCs w:val="32"/>
          <w:lang w:eastAsia="zh-CN"/>
        </w:rPr>
        <w:t>（</w:t>
      </w:r>
      <w:r>
        <w:rPr>
          <w:rFonts w:hint="default" w:ascii="Times New Roman" w:hAnsi="Times New Roman" w:eastAsia="方正小标宋_GBK" w:cs="Times New Roman"/>
          <w:sz w:val="32"/>
          <w:szCs w:val="32"/>
          <w:lang w:val="en-US" w:eastAsia="zh-CN"/>
        </w:rPr>
        <w:t>2项</w:t>
      </w:r>
      <w:r>
        <w:rPr>
          <w:rFonts w:hint="default" w:ascii="Times New Roman" w:hAnsi="Times New Roman" w:eastAsia="方正小标宋_GBK" w:cs="Times New Roman"/>
          <w:sz w:val="32"/>
          <w:szCs w:val="32"/>
          <w:lang w:eastAsia="zh-CN"/>
        </w:rPr>
        <w:t>）</w:t>
      </w:r>
    </w:p>
    <w:tbl>
      <w:tblPr>
        <w:tblStyle w:val="4"/>
        <w:tblW w:w="9983" w:type="dxa"/>
        <w:tblInd w:w="-552"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689"/>
        <w:gridCol w:w="540"/>
        <w:gridCol w:w="720"/>
        <w:gridCol w:w="870"/>
        <w:gridCol w:w="3045"/>
        <w:gridCol w:w="840"/>
        <w:gridCol w:w="780"/>
        <w:gridCol w:w="795"/>
        <w:gridCol w:w="704"/>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590" w:hRule="atLeast"/>
        </w:trPr>
        <w:tc>
          <w:tcPr>
            <w:tcW w:w="1689" w:type="dxa"/>
            <w:noWrap/>
            <w:vAlign w:val="center"/>
          </w:tcPr>
          <w:p>
            <w:pPr>
              <w:widowControl/>
              <w:jc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文化和旅游厅</w:t>
            </w:r>
          </w:p>
        </w:tc>
        <w:tc>
          <w:tcPr>
            <w:tcW w:w="540" w:type="dxa"/>
            <w:noWrap/>
            <w:vAlign w:val="center"/>
          </w:tcPr>
          <w:p>
            <w:pPr>
              <w:widowControl/>
              <w:jc w:val="center"/>
              <w:rPr>
                <w:rFonts w:hint="default" w:ascii="Times New Roman" w:hAnsi="Times New Roman" w:eastAsia="等线" w:cs="Times New Roman"/>
                <w:color w:val="000000"/>
                <w:kern w:val="0"/>
                <w:sz w:val="18"/>
                <w:szCs w:val="18"/>
              </w:rPr>
            </w:pPr>
            <w:r>
              <w:rPr>
                <w:rFonts w:hint="default" w:ascii="Times New Roman" w:hAnsi="Times New Roman" w:eastAsia="等线" w:cs="Times New Roman"/>
                <w:color w:val="000000"/>
                <w:kern w:val="0"/>
                <w:sz w:val="18"/>
                <w:szCs w:val="18"/>
              </w:rPr>
              <w:t>110</w:t>
            </w:r>
          </w:p>
        </w:tc>
        <w:tc>
          <w:tcPr>
            <w:tcW w:w="720" w:type="dxa"/>
            <w:noWrap/>
            <w:vAlign w:val="center"/>
          </w:tcPr>
          <w:p>
            <w:pPr>
              <w:widowControl/>
              <w:jc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文旅局</w:t>
            </w:r>
          </w:p>
        </w:tc>
        <w:tc>
          <w:tcPr>
            <w:tcW w:w="870" w:type="dxa"/>
            <w:noWrap/>
            <w:vAlign w:val="center"/>
          </w:tcPr>
          <w:p>
            <w:pPr>
              <w:widowControl/>
              <w:jc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行政强制</w:t>
            </w:r>
          </w:p>
        </w:tc>
        <w:tc>
          <w:tcPr>
            <w:tcW w:w="3045" w:type="dxa"/>
            <w:noWrap/>
            <w:vAlign w:val="center"/>
          </w:tcPr>
          <w:p>
            <w:pPr>
              <w:widowControl/>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对旅游行政执法过程中可能被转移或者隐匿的文件、资料的查封、扣押</w:t>
            </w:r>
          </w:p>
        </w:tc>
        <w:tc>
          <w:tcPr>
            <w:tcW w:w="840" w:type="dxa"/>
            <w:noWrap/>
            <w:vAlign w:val="center"/>
          </w:tcPr>
          <w:p>
            <w:pPr>
              <w:widowControl/>
              <w:jc w:val="center"/>
              <w:rPr>
                <w:rFonts w:hint="default" w:ascii="Times New Roman" w:hAnsi="Times New Roman" w:eastAsia="等线" w:cs="Times New Roman"/>
                <w:color w:val="000000"/>
                <w:kern w:val="0"/>
                <w:sz w:val="18"/>
                <w:szCs w:val="18"/>
              </w:rPr>
            </w:pPr>
            <w:r>
              <w:rPr>
                <w:rFonts w:hint="default" w:ascii="Times New Roman" w:hAnsi="Times New Roman" w:eastAsia="等线" w:cs="Times New Roman"/>
                <w:color w:val="000000"/>
                <w:kern w:val="0"/>
                <w:sz w:val="18"/>
                <w:szCs w:val="18"/>
              </w:rPr>
              <w:t>√</w:t>
            </w:r>
          </w:p>
        </w:tc>
        <w:tc>
          <w:tcPr>
            <w:tcW w:w="780" w:type="dxa"/>
            <w:noWrap/>
            <w:vAlign w:val="center"/>
          </w:tcPr>
          <w:p>
            <w:pPr>
              <w:widowControl/>
              <w:jc w:val="center"/>
              <w:rPr>
                <w:rFonts w:hint="default" w:ascii="Times New Roman" w:hAnsi="Times New Roman" w:eastAsia="等线" w:cs="Times New Roman"/>
                <w:color w:val="000000"/>
                <w:kern w:val="0"/>
                <w:sz w:val="18"/>
                <w:szCs w:val="18"/>
              </w:rPr>
            </w:pPr>
            <w:r>
              <w:rPr>
                <w:rFonts w:hint="default" w:ascii="Times New Roman" w:hAnsi="Times New Roman" w:eastAsia="等线" w:cs="Times New Roman"/>
                <w:color w:val="000000"/>
                <w:kern w:val="0"/>
                <w:sz w:val="18"/>
                <w:szCs w:val="18"/>
              </w:rPr>
              <w:t>√</w:t>
            </w:r>
          </w:p>
        </w:tc>
        <w:tc>
          <w:tcPr>
            <w:tcW w:w="795" w:type="dxa"/>
            <w:noWrap/>
            <w:vAlign w:val="center"/>
          </w:tcPr>
          <w:p>
            <w:pPr>
              <w:widowControl/>
              <w:jc w:val="center"/>
              <w:rPr>
                <w:rFonts w:hint="default" w:ascii="Times New Roman" w:hAnsi="Times New Roman" w:eastAsia="等线" w:cs="Times New Roman"/>
                <w:color w:val="000000"/>
                <w:kern w:val="0"/>
                <w:sz w:val="18"/>
                <w:szCs w:val="18"/>
              </w:rPr>
            </w:pPr>
            <w:r>
              <w:rPr>
                <w:rFonts w:hint="default" w:ascii="Times New Roman" w:hAnsi="Times New Roman" w:eastAsia="等线" w:cs="Times New Roman"/>
                <w:color w:val="000000"/>
                <w:kern w:val="0"/>
                <w:sz w:val="18"/>
                <w:szCs w:val="18"/>
              </w:rPr>
              <w:t>√</w:t>
            </w:r>
          </w:p>
        </w:tc>
        <w:tc>
          <w:tcPr>
            <w:tcW w:w="704" w:type="dxa"/>
            <w:noWrap/>
            <w:vAlign w:val="center"/>
          </w:tcPr>
          <w:p>
            <w:pPr>
              <w:widowControl/>
              <w:jc w:val="center"/>
              <w:rPr>
                <w:rFonts w:hint="default" w:ascii="Times New Roman" w:hAnsi="Times New Roman" w:eastAsia="等线" w:cs="Times New Roman"/>
                <w:color w:val="000000"/>
                <w:kern w:val="0"/>
                <w:sz w:val="18"/>
                <w:szCs w:val="18"/>
              </w:rPr>
            </w:pPr>
            <w:r>
              <w:rPr>
                <w:rFonts w:hint="default" w:ascii="Times New Roman" w:hAnsi="Times New Roman" w:eastAsia="等线" w:cs="Times New Roman"/>
                <w:color w:val="000000"/>
                <w:kern w:val="0"/>
                <w:sz w:val="18"/>
                <w:szCs w:val="18"/>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590" w:hRule="atLeast"/>
        </w:trPr>
        <w:tc>
          <w:tcPr>
            <w:tcW w:w="1689" w:type="dxa"/>
            <w:noWrap/>
            <w:vAlign w:val="center"/>
          </w:tcPr>
          <w:p>
            <w:pPr>
              <w:widowControl/>
              <w:jc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省新闻出版局</w:t>
            </w:r>
          </w:p>
        </w:tc>
        <w:tc>
          <w:tcPr>
            <w:tcW w:w="540" w:type="dxa"/>
            <w:noWrap/>
            <w:vAlign w:val="center"/>
          </w:tcPr>
          <w:p>
            <w:pPr>
              <w:widowControl/>
              <w:jc w:val="center"/>
              <w:rPr>
                <w:rFonts w:hint="default" w:ascii="Times New Roman" w:hAnsi="Times New Roman" w:eastAsia="等线" w:cs="Times New Roman"/>
                <w:color w:val="000000"/>
                <w:kern w:val="0"/>
                <w:sz w:val="18"/>
                <w:szCs w:val="18"/>
              </w:rPr>
            </w:pPr>
            <w:r>
              <w:rPr>
                <w:rFonts w:hint="default" w:ascii="Times New Roman" w:hAnsi="Times New Roman" w:eastAsia="等线" w:cs="Times New Roman"/>
                <w:color w:val="000000"/>
                <w:kern w:val="0"/>
                <w:sz w:val="18"/>
                <w:szCs w:val="18"/>
              </w:rPr>
              <w:t>176</w:t>
            </w:r>
          </w:p>
        </w:tc>
        <w:tc>
          <w:tcPr>
            <w:tcW w:w="720" w:type="dxa"/>
            <w:noWrap/>
            <w:vAlign w:val="center"/>
          </w:tcPr>
          <w:p>
            <w:pPr>
              <w:widowControl/>
              <w:jc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文旅局</w:t>
            </w:r>
          </w:p>
        </w:tc>
        <w:tc>
          <w:tcPr>
            <w:tcW w:w="870" w:type="dxa"/>
            <w:noWrap/>
            <w:vAlign w:val="center"/>
          </w:tcPr>
          <w:p>
            <w:pPr>
              <w:widowControl/>
              <w:jc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行政强制</w:t>
            </w:r>
          </w:p>
        </w:tc>
        <w:tc>
          <w:tcPr>
            <w:tcW w:w="3045" w:type="dxa"/>
            <w:noWrap/>
            <w:vAlign w:val="center"/>
          </w:tcPr>
          <w:p>
            <w:pPr>
              <w:widowControl/>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对涉嫌侵犯著作权和与著作权有关的权利的违法行为的场所和物品，可以查封或者扣押</w:t>
            </w:r>
          </w:p>
        </w:tc>
        <w:tc>
          <w:tcPr>
            <w:tcW w:w="840" w:type="dxa"/>
            <w:noWrap/>
            <w:vAlign w:val="center"/>
          </w:tcPr>
          <w:p>
            <w:pPr>
              <w:widowControl/>
              <w:jc w:val="center"/>
              <w:rPr>
                <w:rFonts w:hint="default" w:ascii="Times New Roman" w:hAnsi="Times New Roman" w:eastAsia="等线" w:cs="Times New Roman"/>
                <w:color w:val="000000"/>
                <w:kern w:val="0"/>
                <w:sz w:val="18"/>
                <w:szCs w:val="18"/>
              </w:rPr>
            </w:pPr>
            <w:r>
              <w:rPr>
                <w:rFonts w:hint="default" w:ascii="Times New Roman" w:hAnsi="Times New Roman" w:eastAsia="等线" w:cs="Times New Roman"/>
                <w:color w:val="000000"/>
                <w:kern w:val="0"/>
                <w:sz w:val="18"/>
                <w:szCs w:val="18"/>
              </w:rPr>
              <w:t>√</w:t>
            </w:r>
          </w:p>
        </w:tc>
        <w:tc>
          <w:tcPr>
            <w:tcW w:w="780" w:type="dxa"/>
            <w:noWrap/>
            <w:vAlign w:val="center"/>
          </w:tcPr>
          <w:p>
            <w:pPr>
              <w:widowControl/>
              <w:jc w:val="center"/>
              <w:rPr>
                <w:rFonts w:hint="default" w:ascii="Times New Roman" w:hAnsi="Times New Roman" w:eastAsia="等线" w:cs="Times New Roman"/>
                <w:color w:val="000000"/>
                <w:kern w:val="0"/>
                <w:sz w:val="18"/>
                <w:szCs w:val="18"/>
              </w:rPr>
            </w:pPr>
            <w:r>
              <w:rPr>
                <w:rFonts w:hint="default" w:ascii="Times New Roman" w:hAnsi="Times New Roman" w:eastAsia="等线" w:cs="Times New Roman"/>
                <w:color w:val="000000"/>
                <w:kern w:val="0"/>
                <w:sz w:val="18"/>
                <w:szCs w:val="18"/>
              </w:rPr>
              <w:t>√</w:t>
            </w:r>
          </w:p>
        </w:tc>
        <w:tc>
          <w:tcPr>
            <w:tcW w:w="795" w:type="dxa"/>
            <w:noWrap/>
            <w:vAlign w:val="center"/>
          </w:tcPr>
          <w:p>
            <w:pPr>
              <w:widowControl/>
              <w:jc w:val="center"/>
              <w:rPr>
                <w:rFonts w:hint="default" w:ascii="Times New Roman" w:hAnsi="Times New Roman" w:eastAsia="等线" w:cs="Times New Roman"/>
                <w:color w:val="000000"/>
                <w:kern w:val="0"/>
                <w:sz w:val="18"/>
                <w:szCs w:val="18"/>
              </w:rPr>
            </w:pPr>
            <w:r>
              <w:rPr>
                <w:rFonts w:hint="default" w:ascii="Times New Roman" w:hAnsi="Times New Roman" w:eastAsia="等线" w:cs="Times New Roman"/>
                <w:color w:val="000000"/>
                <w:kern w:val="0"/>
                <w:sz w:val="18"/>
                <w:szCs w:val="18"/>
              </w:rPr>
              <w:t>√</w:t>
            </w:r>
          </w:p>
        </w:tc>
        <w:tc>
          <w:tcPr>
            <w:tcW w:w="704" w:type="dxa"/>
            <w:noWrap/>
            <w:vAlign w:val="center"/>
          </w:tcPr>
          <w:p>
            <w:pPr>
              <w:widowControl/>
              <w:jc w:val="center"/>
              <w:rPr>
                <w:rFonts w:hint="default" w:ascii="Times New Roman" w:hAnsi="Times New Roman" w:eastAsia="等线" w:cs="Times New Roman"/>
                <w:color w:val="000000"/>
                <w:kern w:val="0"/>
                <w:sz w:val="18"/>
                <w:szCs w:val="18"/>
              </w:rPr>
            </w:pPr>
            <w:r>
              <w:rPr>
                <w:rFonts w:hint="default" w:ascii="Times New Roman" w:hAnsi="Times New Roman" w:eastAsia="等线" w:cs="Times New Roman"/>
                <w:color w:val="000000"/>
                <w:kern w:val="0"/>
                <w:sz w:val="18"/>
                <w:szCs w:val="18"/>
              </w:rPr>
              <w:t>　</w:t>
            </w:r>
          </w:p>
        </w:tc>
      </w:tr>
    </w:tbl>
    <w:p>
      <w:pPr>
        <w:pStyle w:val="3"/>
        <w:rPr>
          <w:rFonts w:hint="default" w:ascii="Times New Roman" w:hAnsi="Times New Roman" w:eastAsia="仿宋_GB2312" w:cs="Times New Roman"/>
          <w:b w:val="0"/>
          <w:bCs w:val="0"/>
          <w:sz w:val="32"/>
          <w:szCs w:val="32"/>
          <w:lang w:val="en-US" w:eastAsia="zh-CN"/>
        </w:rPr>
      </w:pPr>
    </w:p>
    <w:p>
      <w:pPr>
        <w:pStyle w:val="3"/>
        <w:rPr>
          <w:rFonts w:hint="default" w:ascii="Times New Roman" w:hAnsi="Times New Roman" w:eastAsia="仿宋_GB2312" w:cs="Times New Roman"/>
          <w:b w:val="0"/>
          <w:bCs w:val="0"/>
          <w:sz w:val="32"/>
          <w:szCs w:val="32"/>
          <w:lang w:val="en-US" w:eastAsia="zh-CN"/>
        </w:rPr>
      </w:pPr>
    </w:p>
    <w:p>
      <w:pPr>
        <w:pStyle w:val="3"/>
        <w:rPr>
          <w:rFonts w:hint="default" w:ascii="Times New Roman" w:hAnsi="Times New Roman" w:eastAsia="仿宋_GB2312" w:cs="Times New Roman"/>
          <w:b w:val="0"/>
          <w:bCs w:val="0"/>
          <w:sz w:val="32"/>
          <w:szCs w:val="32"/>
          <w:lang w:val="en-US" w:eastAsia="zh-CN"/>
        </w:rPr>
      </w:pPr>
    </w:p>
    <w:p>
      <w:pPr>
        <w:pStyle w:val="3"/>
        <w:rPr>
          <w:rFonts w:hint="default" w:ascii="Times New Roman" w:hAnsi="Times New Roman" w:eastAsia="仿宋_GB2312" w:cs="Times New Roman"/>
          <w:b w:val="0"/>
          <w:bCs w:val="0"/>
          <w:sz w:val="32"/>
          <w:szCs w:val="32"/>
          <w:lang w:val="en-US" w:eastAsia="zh-CN"/>
        </w:rPr>
      </w:pPr>
    </w:p>
    <w:p>
      <w:pPr>
        <w:pStyle w:val="3"/>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附件</w:t>
      </w:r>
      <w:r>
        <w:rPr>
          <w:rFonts w:hint="eastAsia" w:ascii="Times New Roman" w:hAnsi="Times New Roman" w:eastAsia="仿宋_GB2312" w:cs="Times New Roman"/>
          <w:b w:val="0"/>
          <w:bCs w:val="0"/>
          <w:sz w:val="32"/>
          <w:szCs w:val="32"/>
          <w:lang w:val="en-US" w:eastAsia="zh-CN"/>
        </w:rPr>
        <w:t>5</w:t>
      </w:r>
    </w:p>
    <w:p>
      <w:pPr>
        <w:keepNext w:val="0"/>
        <w:keepLines w:val="0"/>
        <w:pageBreakBefore w:val="0"/>
        <w:widowControl w:val="0"/>
        <w:kinsoku/>
        <w:wordWrap/>
        <w:overflowPunct/>
        <w:topLinePunct w:val="0"/>
        <w:autoSpaceDE/>
        <w:autoSpaceDN/>
        <w:bidi w:val="0"/>
        <w:adjustRightInd w:val="0"/>
        <w:snapToGrid w:val="0"/>
        <w:spacing w:line="576" w:lineRule="exact"/>
        <w:jc w:val="center"/>
        <w:textAlignment w:val="auto"/>
        <w:rPr>
          <w:rFonts w:hint="default" w:ascii="Times New Roman" w:hAnsi="Times New Roman" w:eastAsia="方正小标宋简体" w:cs="Times New Roman"/>
          <w:sz w:val="44"/>
          <w:szCs w:val="44"/>
        </w:rPr>
      </w:pPr>
    </w:p>
    <w:p>
      <w:pPr>
        <w:keepNext w:val="0"/>
        <w:keepLines w:val="0"/>
        <w:pageBreakBefore w:val="0"/>
        <w:widowControl w:val="0"/>
        <w:kinsoku/>
        <w:wordWrap/>
        <w:overflowPunct/>
        <w:topLinePunct w:val="0"/>
        <w:autoSpaceDE/>
        <w:autoSpaceDN/>
        <w:bidi w:val="0"/>
        <w:adjustRightInd w:val="0"/>
        <w:snapToGrid w:val="0"/>
        <w:spacing w:line="576" w:lineRule="exact"/>
        <w:jc w:val="center"/>
        <w:textAlignment w:val="auto"/>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rPr>
        <w:t>理县</w:t>
      </w:r>
      <w:r>
        <w:rPr>
          <w:rFonts w:hint="default" w:ascii="Times New Roman" w:hAnsi="Times New Roman" w:eastAsia="方正小标宋简体" w:cs="Times New Roman"/>
          <w:sz w:val="44"/>
          <w:szCs w:val="44"/>
          <w:lang w:eastAsia="zh-CN"/>
        </w:rPr>
        <w:t>住建局</w:t>
      </w:r>
      <w:r>
        <w:rPr>
          <w:rFonts w:hint="default" w:ascii="Times New Roman" w:hAnsi="Times New Roman" w:eastAsia="方正小标宋简体" w:cs="Times New Roman"/>
          <w:sz w:val="44"/>
          <w:szCs w:val="44"/>
          <w:lang w:val="en-US" w:eastAsia="zh-CN"/>
        </w:rPr>
        <w:t>2022年划转综合行政执法局</w:t>
      </w:r>
    </w:p>
    <w:p>
      <w:pPr>
        <w:keepNext w:val="0"/>
        <w:keepLines w:val="0"/>
        <w:pageBreakBefore w:val="0"/>
        <w:widowControl w:val="0"/>
        <w:kinsoku/>
        <w:wordWrap/>
        <w:overflowPunct/>
        <w:topLinePunct w:val="0"/>
        <w:autoSpaceDE/>
        <w:autoSpaceDN/>
        <w:bidi w:val="0"/>
        <w:adjustRightInd w:val="0"/>
        <w:snapToGrid w:val="0"/>
        <w:spacing w:line="576" w:lineRule="exact"/>
        <w:jc w:val="center"/>
        <w:textAlignment w:val="auto"/>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lang w:val="en-US" w:eastAsia="zh-CN"/>
        </w:rPr>
        <w:t>行政权力事项清单</w:t>
      </w:r>
    </w:p>
    <w:p>
      <w:pPr>
        <w:adjustRightInd w:val="0"/>
        <w:snapToGrid w:val="0"/>
        <w:spacing w:beforeLines="50" w:afterLines="50"/>
        <w:jc w:val="left"/>
        <w:rPr>
          <w:rFonts w:hint="default" w:ascii="Times New Roman" w:hAnsi="Times New Roman" w:eastAsia="方正仿宋_GBK" w:cs="Times New Roman"/>
          <w:b/>
          <w:bCs/>
          <w:sz w:val="32"/>
          <w:szCs w:val="32"/>
          <w:lang w:eastAsia="zh-CN"/>
        </w:rPr>
      </w:pPr>
      <w:r>
        <w:rPr>
          <w:rFonts w:hint="default" w:ascii="Times New Roman" w:hAnsi="Times New Roman" w:eastAsia="方正仿宋_GBK" w:cs="Times New Roman"/>
          <w:b/>
          <w:bCs/>
          <w:sz w:val="32"/>
          <w:szCs w:val="32"/>
          <w:lang w:eastAsia="zh-CN"/>
        </w:rPr>
        <w:t>一、</w:t>
      </w:r>
      <w:r>
        <w:rPr>
          <w:rFonts w:hint="default" w:ascii="Times New Roman" w:hAnsi="Times New Roman" w:eastAsia="方正仿宋_GBK" w:cs="Times New Roman"/>
          <w:b/>
          <w:bCs/>
          <w:sz w:val="32"/>
          <w:szCs w:val="32"/>
        </w:rPr>
        <w:t>行政处罚</w:t>
      </w:r>
      <w:r>
        <w:rPr>
          <w:rFonts w:hint="default" w:ascii="Times New Roman" w:hAnsi="Times New Roman" w:eastAsia="方正仿宋_GBK" w:cs="Times New Roman"/>
          <w:b/>
          <w:bCs/>
          <w:sz w:val="32"/>
          <w:szCs w:val="32"/>
          <w:lang w:eastAsia="zh-CN"/>
        </w:rPr>
        <w:t>（共计</w:t>
      </w:r>
      <w:r>
        <w:rPr>
          <w:rFonts w:hint="default" w:ascii="Times New Roman" w:hAnsi="Times New Roman" w:eastAsia="方正仿宋_GBK" w:cs="Times New Roman"/>
          <w:b/>
          <w:bCs/>
          <w:sz w:val="32"/>
          <w:szCs w:val="32"/>
          <w:lang w:val="en-US" w:eastAsia="zh-CN"/>
        </w:rPr>
        <w:t>42条</w:t>
      </w:r>
      <w:r>
        <w:rPr>
          <w:rFonts w:hint="default" w:ascii="Times New Roman" w:hAnsi="Times New Roman" w:eastAsia="方正仿宋_GBK" w:cs="Times New Roman"/>
          <w:b/>
          <w:bCs/>
          <w:sz w:val="32"/>
          <w:szCs w:val="32"/>
          <w:lang w:eastAsia="zh-CN"/>
        </w:rPr>
        <w:t>）</w:t>
      </w:r>
    </w:p>
    <w:tbl>
      <w:tblPr>
        <w:tblStyle w:val="7"/>
        <w:tblpPr w:leftFromText="180" w:rightFromText="180" w:vertAnchor="text" w:horzAnchor="page" w:tblpX="860" w:tblpY="37"/>
        <w:tblOverlap w:val="never"/>
        <w:tblW w:w="110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3"/>
        <w:gridCol w:w="1223"/>
        <w:gridCol w:w="1091"/>
        <w:gridCol w:w="1091"/>
        <w:gridCol w:w="2895"/>
        <w:gridCol w:w="1133"/>
        <w:gridCol w:w="850"/>
        <w:gridCol w:w="684"/>
        <w:gridCol w:w="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18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方正黑体_GBK" w:cs="Times New Roman"/>
                <w:color w:val="000000"/>
                <w:kern w:val="0"/>
                <w:sz w:val="18"/>
                <w:szCs w:val="18"/>
              </w:rPr>
            </w:pPr>
            <w:r>
              <w:rPr>
                <w:rFonts w:hint="default" w:ascii="Times New Roman" w:hAnsi="Times New Roman" w:eastAsia="方正黑体_GBK" w:cs="Times New Roman"/>
                <w:color w:val="auto"/>
                <w:szCs w:val="21"/>
              </w:rPr>
              <w:t>对应省直部门</w:t>
            </w:r>
          </w:p>
        </w:tc>
        <w:tc>
          <w:tcPr>
            <w:tcW w:w="122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方正黑体_GBK" w:cs="Times New Roman"/>
                <w:color w:val="auto"/>
                <w:szCs w:val="21"/>
                <w:lang w:eastAsia="zh-CN"/>
              </w:rPr>
            </w:pPr>
            <w:r>
              <w:rPr>
                <w:rFonts w:hint="default" w:ascii="Times New Roman" w:hAnsi="Times New Roman" w:eastAsia="方正黑体_GBK" w:cs="Times New Roman"/>
                <w:color w:val="auto"/>
                <w:szCs w:val="21"/>
                <w:lang w:eastAsia="zh-CN"/>
              </w:rPr>
              <w:t>省级</w:t>
            </w:r>
          </w:p>
          <w:p>
            <w:pPr>
              <w:adjustRightInd w:val="0"/>
              <w:snapToGrid w:val="0"/>
              <w:jc w:val="center"/>
              <w:rPr>
                <w:rFonts w:hint="default" w:ascii="Times New Roman" w:hAnsi="Times New Roman" w:eastAsia="方正黑体_GBK" w:cs="Times New Roman"/>
                <w:color w:val="000000"/>
                <w:kern w:val="0"/>
                <w:sz w:val="18"/>
                <w:szCs w:val="18"/>
              </w:rPr>
            </w:pPr>
            <w:r>
              <w:rPr>
                <w:rFonts w:hint="default" w:ascii="Times New Roman" w:hAnsi="Times New Roman" w:eastAsia="方正黑体_GBK" w:cs="Times New Roman"/>
                <w:color w:val="auto"/>
                <w:szCs w:val="21"/>
              </w:rPr>
              <w:t>序号</w:t>
            </w:r>
          </w:p>
        </w:tc>
        <w:tc>
          <w:tcPr>
            <w:tcW w:w="109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方正黑体_GBK" w:cs="Times New Roman"/>
                <w:color w:val="000000"/>
                <w:kern w:val="0"/>
                <w:sz w:val="18"/>
                <w:szCs w:val="18"/>
                <w:lang w:val="en-US" w:eastAsia="zh-CN" w:bidi="ar-SA"/>
              </w:rPr>
            </w:pPr>
            <w:r>
              <w:rPr>
                <w:rFonts w:hint="default" w:ascii="Times New Roman" w:hAnsi="Times New Roman" w:eastAsia="方正黑体_GBK" w:cs="Times New Roman"/>
                <w:color w:val="auto"/>
                <w:szCs w:val="21"/>
                <w:lang w:val="en-US" w:eastAsia="zh-CN"/>
              </w:rPr>
              <w:t>县级行使部门</w:t>
            </w:r>
          </w:p>
        </w:tc>
        <w:tc>
          <w:tcPr>
            <w:tcW w:w="109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方正黑体_GBK" w:cs="Times New Roman"/>
                <w:color w:val="000000"/>
                <w:kern w:val="0"/>
                <w:sz w:val="18"/>
                <w:szCs w:val="18"/>
              </w:rPr>
            </w:pPr>
            <w:r>
              <w:rPr>
                <w:rFonts w:hint="default" w:ascii="Times New Roman" w:hAnsi="Times New Roman" w:eastAsia="方正黑体_GBK" w:cs="Times New Roman"/>
                <w:color w:val="auto"/>
                <w:szCs w:val="21"/>
              </w:rPr>
              <w:t>权力类型</w:t>
            </w:r>
          </w:p>
        </w:tc>
        <w:tc>
          <w:tcPr>
            <w:tcW w:w="2895"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方正黑体_GBK" w:cs="Times New Roman"/>
                <w:color w:val="000000"/>
                <w:kern w:val="0"/>
                <w:sz w:val="18"/>
                <w:szCs w:val="18"/>
              </w:rPr>
            </w:pPr>
            <w:r>
              <w:rPr>
                <w:rFonts w:hint="default" w:ascii="Times New Roman" w:hAnsi="Times New Roman" w:eastAsia="方正黑体_GBK" w:cs="Times New Roman"/>
                <w:color w:val="auto"/>
                <w:szCs w:val="21"/>
              </w:rPr>
              <w:t>权力名称</w:t>
            </w:r>
          </w:p>
        </w:tc>
        <w:tc>
          <w:tcPr>
            <w:tcW w:w="113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方正黑体_GBK" w:cs="Times New Roman"/>
                <w:color w:val="auto"/>
                <w:szCs w:val="21"/>
              </w:rPr>
            </w:pPr>
            <w:r>
              <w:rPr>
                <w:rFonts w:hint="default" w:ascii="Times New Roman" w:hAnsi="Times New Roman" w:eastAsia="方正黑体_GBK" w:cs="Times New Roman"/>
                <w:color w:val="auto"/>
                <w:szCs w:val="21"/>
              </w:rPr>
              <w:t>行使层级</w:t>
            </w:r>
          </w:p>
          <w:p>
            <w:pPr>
              <w:adjustRightInd w:val="0"/>
              <w:snapToGrid w:val="0"/>
              <w:jc w:val="center"/>
              <w:rPr>
                <w:rFonts w:hint="default" w:ascii="Times New Roman" w:hAnsi="Times New Roman" w:eastAsia="方正黑体_GBK" w:cs="Times New Roman"/>
                <w:color w:val="auto"/>
                <w:szCs w:val="21"/>
                <w:lang w:val="en-US" w:eastAsia="zh-CN"/>
              </w:rPr>
            </w:pPr>
            <w:r>
              <w:rPr>
                <w:rFonts w:hint="default" w:ascii="Times New Roman" w:hAnsi="Times New Roman" w:eastAsia="方正黑体_GBK" w:cs="Times New Roman"/>
                <w:color w:val="auto"/>
                <w:szCs w:val="21"/>
                <w:lang w:val="en-US" w:eastAsia="zh-CN"/>
              </w:rPr>
              <w:t>（省）</w:t>
            </w:r>
          </w:p>
        </w:tc>
        <w:tc>
          <w:tcPr>
            <w:tcW w:w="85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方正黑体_GBK" w:cs="Times New Roman"/>
                <w:color w:val="000000"/>
                <w:kern w:val="0"/>
                <w:sz w:val="18"/>
                <w:szCs w:val="18"/>
                <w:lang w:eastAsia="zh-CN"/>
              </w:rPr>
            </w:pPr>
            <w:r>
              <w:rPr>
                <w:rFonts w:hint="default" w:ascii="Times New Roman" w:hAnsi="Times New Roman" w:eastAsia="方正黑体_GBK" w:cs="Times New Roman"/>
                <w:color w:val="auto"/>
                <w:szCs w:val="21"/>
              </w:rPr>
              <w:t>行使层级</w:t>
            </w:r>
            <w:r>
              <w:rPr>
                <w:rFonts w:hint="default" w:ascii="Times New Roman" w:hAnsi="Times New Roman" w:eastAsia="方正黑体_GBK" w:cs="Times New Roman"/>
                <w:color w:val="auto"/>
                <w:szCs w:val="21"/>
                <w:lang w:eastAsia="zh-CN"/>
              </w:rPr>
              <w:t>（</w:t>
            </w:r>
            <w:r>
              <w:rPr>
                <w:rFonts w:hint="default" w:ascii="Times New Roman" w:hAnsi="Times New Roman" w:eastAsia="方正黑体_GBK" w:cs="Times New Roman"/>
                <w:color w:val="auto"/>
                <w:szCs w:val="21"/>
                <w:lang w:val="en-US" w:eastAsia="zh-CN"/>
              </w:rPr>
              <w:t>市</w:t>
            </w:r>
            <w:r>
              <w:rPr>
                <w:rFonts w:hint="default" w:ascii="Times New Roman" w:hAnsi="Times New Roman" w:eastAsia="方正黑体_GBK" w:cs="Times New Roman"/>
                <w:color w:val="auto"/>
                <w:szCs w:val="21"/>
                <w:lang w:eastAsia="zh-CN"/>
              </w:rPr>
              <w:t>）</w:t>
            </w:r>
          </w:p>
        </w:tc>
        <w:tc>
          <w:tcPr>
            <w:tcW w:w="68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方正黑体_GBK" w:cs="Times New Roman"/>
                <w:color w:val="000000"/>
                <w:kern w:val="0"/>
                <w:sz w:val="18"/>
                <w:szCs w:val="18"/>
                <w:lang w:eastAsia="zh-CN"/>
              </w:rPr>
            </w:pPr>
            <w:r>
              <w:rPr>
                <w:rFonts w:hint="default" w:ascii="Times New Roman" w:hAnsi="Times New Roman" w:eastAsia="方正黑体_GBK" w:cs="Times New Roman"/>
                <w:color w:val="auto"/>
                <w:szCs w:val="21"/>
              </w:rPr>
              <w:t>行使层级</w:t>
            </w:r>
            <w:r>
              <w:rPr>
                <w:rFonts w:hint="default" w:ascii="Times New Roman" w:hAnsi="Times New Roman" w:eastAsia="方正黑体_GBK" w:cs="Times New Roman"/>
                <w:color w:val="auto"/>
                <w:szCs w:val="21"/>
                <w:lang w:eastAsia="zh-CN"/>
              </w:rPr>
              <w:t>（</w:t>
            </w:r>
            <w:r>
              <w:rPr>
                <w:rFonts w:hint="default" w:ascii="Times New Roman" w:hAnsi="Times New Roman" w:eastAsia="方正黑体_GBK" w:cs="Times New Roman"/>
                <w:color w:val="auto"/>
                <w:szCs w:val="21"/>
                <w:lang w:val="en-US" w:eastAsia="zh-CN"/>
              </w:rPr>
              <w:t>县</w:t>
            </w:r>
            <w:r>
              <w:rPr>
                <w:rFonts w:hint="default" w:ascii="Times New Roman" w:hAnsi="Times New Roman" w:eastAsia="方正黑体_GBK" w:cs="Times New Roman"/>
                <w:color w:val="auto"/>
                <w:szCs w:val="21"/>
                <w:lang w:eastAsia="zh-CN"/>
              </w:rPr>
              <w:t>）</w:t>
            </w:r>
          </w:p>
        </w:tc>
        <w:tc>
          <w:tcPr>
            <w:tcW w:w="85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方正黑体_GBK" w:cs="Times New Roman"/>
                <w:color w:val="000000"/>
                <w:kern w:val="0"/>
                <w:sz w:val="18"/>
                <w:szCs w:val="18"/>
                <w:lang w:val="en-US" w:eastAsia="zh-CN"/>
              </w:rPr>
            </w:pPr>
            <w:r>
              <w:rPr>
                <w:rFonts w:hint="default" w:ascii="Times New Roman" w:hAnsi="Times New Roman" w:eastAsia="方正黑体_GBK" w:cs="Times New Roman"/>
                <w:color w:val="000000"/>
                <w:kern w:val="0"/>
                <w:sz w:val="18"/>
                <w:szCs w:val="18"/>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18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住房城乡建设厅</w:t>
            </w:r>
          </w:p>
        </w:tc>
        <w:tc>
          <w:tcPr>
            <w:tcW w:w="122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1337</w:t>
            </w:r>
          </w:p>
        </w:tc>
        <w:tc>
          <w:tcPr>
            <w:tcW w:w="109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住建局</w:t>
            </w:r>
          </w:p>
        </w:tc>
        <w:tc>
          <w:tcPr>
            <w:tcW w:w="109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289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left"/>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对建设单位明示或者暗示勘察、设计、施工等单位和从业人员违反抗震设防强制性标准，降低工程抗震性能的行政处罚</w:t>
            </w:r>
          </w:p>
        </w:tc>
        <w:tc>
          <w:tcPr>
            <w:tcW w:w="113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85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68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85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left"/>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房屋建筑与市政基础设施类建设项目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18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住房城乡建设厅</w:t>
            </w:r>
          </w:p>
        </w:tc>
        <w:tc>
          <w:tcPr>
            <w:tcW w:w="122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1338</w:t>
            </w:r>
          </w:p>
        </w:tc>
        <w:tc>
          <w:tcPr>
            <w:tcW w:w="109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lang w:val="en-US" w:eastAsia="zh-CN" w:bidi="ar-SA"/>
              </w:rPr>
              <w:t>住建局</w:t>
            </w:r>
          </w:p>
        </w:tc>
        <w:tc>
          <w:tcPr>
            <w:tcW w:w="109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289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left"/>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对建设单位未经超限高层建筑工程抗震设防审批进行施工的行政处罚</w:t>
            </w:r>
          </w:p>
        </w:tc>
        <w:tc>
          <w:tcPr>
            <w:tcW w:w="113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85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68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850"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18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住房城乡建设厅</w:t>
            </w:r>
          </w:p>
        </w:tc>
        <w:tc>
          <w:tcPr>
            <w:tcW w:w="122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1339</w:t>
            </w:r>
          </w:p>
        </w:tc>
        <w:tc>
          <w:tcPr>
            <w:tcW w:w="109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住建局</w:t>
            </w:r>
          </w:p>
        </w:tc>
        <w:tc>
          <w:tcPr>
            <w:tcW w:w="109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289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left"/>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建设单位未组织勘察、设计、施工、工程监理单位建立隔震减震工程质量可追溯制度的，或者未对隔震减震装置采购、勘察、设计、进场检测、安装施工、竣工验收等全过程的信息资料进行采集和存储，并纳入建设项目档案的行政处罚</w:t>
            </w:r>
          </w:p>
        </w:tc>
        <w:tc>
          <w:tcPr>
            <w:tcW w:w="113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85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68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850"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18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住房城乡建设厅</w:t>
            </w:r>
          </w:p>
        </w:tc>
        <w:tc>
          <w:tcPr>
            <w:tcW w:w="122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1340</w:t>
            </w:r>
          </w:p>
        </w:tc>
        <w:tc>
          <w:tcPr>
            <w:tcW w:w="109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住建局</w:t>
            </w:r>
          </w:p>
        </w:tc>
        <w:tc>
          <w:tcPr>
            <w:tcW w:w="109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289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left"/>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对设计单位未按照超限高层建筑工程抗震设防审批意见进行施工图设计；未在初步设计阶段将建设工程抗震设防专篇作为设计文件组成部分；未按照抗震设防强制性标准进行设计的行政处罚</w:t>
            </w:r>
          </w:p>
        </w:tc>
        <w:tc>
          <w:tcPr>
            <w:tcW w:w="113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85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68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850"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18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住房城乡建设厅</w:t>
            </w:r>
          </w:p>
        </w:tc>
        <w:tc>
          <w:tcPr>
            <w:tcW w:w="122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1341</w:t>
            </w:r>
          </w:p>
        </w:tc>
        <w:tc>
          <w:tcPr>
            <w:tcW w:w="109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住建局</w:t>
            </w:r>
          </w:p>
        </w:tc>
        <w:tc>
          <w:tcPr>
            <w:tcW w:w="109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289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left"/>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对施工单位在施工中未按照抗震设防强制性标准进行施工的行政处罚</w:t>
            </w:r>
          </w:p>
        </w:tc>
        <w:tc>
          <w:tcPr>
            <w:tcW w:w="113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85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68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85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left"/>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房屋建筑与市政基础设施类建设项目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18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住房城乡建设厅</w:t>
            </w:r>
          </w:p>
        </w:tc>
        <w:tc>
          <w:tcPr>
            <w:tcW w:w="122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1342</w:t>
            </w:r>
          </w:p>
        </w:tc>
        <w:tc>
          <w:tcPr>
            <w:tcW w:w="109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住建局</w:t>
            </w:r>
          </w:p>
        </w:tc>
        <w:tc>
          <w:tcPr>
            <w:tcW w:w="109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289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left"/>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对施工单位未对隔震减震装置取样送检或者使用不合格隔震减震装置的行政处罚</w:t>
            </w:r>
          </w:p>
        </w:tc>
        <w:tc>
          <w:tcPr>
            <w:tcW w:w="113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85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68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85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left"/>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房屋建筑与市政基础设施类建设项目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18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住房城乡建设厅</w:t>
            </w:r>
          </w:p>
        </w:tc>
        <w:tc>
          <w:tcPr>
            <w:tcW w:w="122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1343</w:t>
            </w:r>
          </w:p>
        </w:tc>
        <w:tc>
          <w:tcPr>
            <w:tcW w:w="109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住建局</w:t>
            </w:r>
          </w:p>
        </w:tc>
        <w:tc>
          <w:tcPr>
            <w:tcW w:w="109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289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left"/>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对工程质量检测机构未建立建设工程过程数据和结果数据、检测影像资料及检测报告记录与留存制度的；出具虚假的检测数据或者检测报告的行政处罚</w:t>
            </w:r>
          </w:p>
        </w:tc>
        <w:tc>
          <w:tcPr>
            <w:tcW w:w="113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85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68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850"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18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住房城乡建设厅</w:t>
            </w:r>
          </w:p>
        </w:tc>
        <w:tc>
          <w:tcPr>
            <w:tcW w:w="122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1344</w:t>
            </w:r>
          </w:p>
        </w:tc>
        <w:tc>
          <w:tcPr>
            <w:tcW w:w="109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住建局</w:t>
            </w:r>
          </w:p>
        </w:tc>
        <w:tc>
          <w:tcPr>
            <w:tcW w:w="109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289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left"/>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对抗震性能鉴定机构未按照抗震设防强制性标准进行抗震性能鉴定的；出具虚假鉴定结果的行政处罚</w:t>
            </w:r>
          </w:p>
        </w:tc>
        <w:tc>
          <w:tcPr>
            <w:tcW w:w="113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85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68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850"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17" w:hRule="atLeast"/>
        </w:trPr>
        <w:tc>
          <w:tcPr>
            <w:tcW w:w="118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住房城乡建设厅</w:t>
            </w:r>
          </w:p>
        </w:tc>
        <w:tc>
          <w:tcPr>
            <w:tcW w:w="122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1345</w:t>
            </w:r>
          </w:p>
        </w:tc>
        <w:tc>
          <w:tcPr>
            <w:tcW w:w="109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住建局</w:t>
            </w:r>
          </w:p>
        </w:tc>
        <w:tc>
          <w:tcPr>
            <w:tcW w:w="109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289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left"/>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对擅自变动、损坏或者拆除建设工程抗震构件、隔震沟、隔震缝、隔震减震装置及隔震标识的行政处罚</w:t>
            </w:r>
          </w:p>
        </w:tc>
        <w:tc>
          <w:tcPr>
            <w:tcW w:w="113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85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68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85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left"/>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房屋建筑与市政基础设施类建设项目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18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住房城乡建设厅</w:t>
            </w:r>
          </w:p>
        </w:tc>
        <w:tc>
          <w:tcPr>
            <w:tcW w:w="122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1346</w:t>
            </w:r>
          </w:p>
        </w:tc>
        <w:tc>
          <w:tcPr>
            <w:tcW w:w="109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住建局</w:t>
            </w:r>
          </w:p>
        </w:tc>
        <w:tc>
          <w:tcPr>
            <w:tcW w:w="109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289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left"/>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对工程设计单位在初步设计阶段没有编制抗震设防设计专篇的行政处罚</w:t>
            </w:r>
          </w:p>
        </w:tc>
        <w:tc>
          <w:tcPr>
            <w:tcW w:w="113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85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68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850"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18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住房城乡建设厅</w:t>
            </w:r>
          </w:p>
        </w:tc>
        <w:tc>
          <w:tcPr>
            <w:tcW w:w="122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1347</w:t>
            </w:r>
          </w:p>
        </w:tc>
        <w:tc>
          <w:tcPr>
            <w:tcW w:w="109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住建局</w:t>
            </w:r>
          </w:p>
        </w:tc>
        <w:tc>
          <w:tcPr>
            <w:tcW w:w="109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289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left"/>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对施工图审查机构违反有关规定颁发施工图审查合格书的行政处罚</w:t>
            </w:r>
          </w:p>
        </w:tc>
        <w:tc>
          <w:tcPr>
            <w:tcW w:w="113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85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68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850"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18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住房城乡建设厅</w:t>
            </w:r>
          </w:p>
        </w:tc>
        <w:tc>
          <w:tcPr>
            <w:tcW w:w="122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1348</w:t>
            </w:r>
          </w:p>
        </w:tc>
        <w:tc>
          <w:tcPr>
            <w:tcW w:w="109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住建局</w:t>
            </w:r>
          </w:p>
        </w:tc>
        <w:tc>
          <w:tcPr>
            <w:tcW w:w="109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289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left"/>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对建设单位在工程设计合同或合同以外，暗示、明示或附加条款限定工程含钢量的；因施工图审查不合格，通过变更施工图审查机构逃避整改责任的；擅自更改或者取消抗震设防措施的行政处罚</w:t>
            </w:r>
          </w:p>
        </w:tc>
        <w:tc>
          <w:tcPr>
            <w:tcW w:w="113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85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68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850"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18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住房城乡建设厅</w:t>
            </w:r>
          </w:p>
        </w:tc>
        <w:tc>
          <w:tcPr>
            <w:tcW w:w="122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1349</w:t>
            </w:r>
          </w:p>
        </w:tc>
        <w:tc>
          <w:tcPr>
            <w:tcW w:w="109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住建局</w:t>
            </w:r>
          </w:p>
        </w:tc>
        <w:tc>
          <w:tcPr>
            <w:tcW w:w="109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289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left"/>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对设计单位出具的施工图设计文件无效，未执行抗震设防专项论证、抗震设防专项审查意见的；使用失效旧标准、旧规范的行政处罚</w:t>
            </w:r>
          </w:p>
        </w:tc>
        <w:tc>
          <w:tcPr>
            <w:tcW w:w="113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85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68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850"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18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住房城乡建设厅</w:t>
            </w:r>
          </w:p>
        </w:tc>
        <w:tc>
          <w:tcPr>
            <w:tcW w:w="122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1350</w:t>
            </w:r>
          </w:p>
        </w:tc>
        <w:tc>
          <w:tcPr>
            <w:tcW w:w="109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住建局</w:t>
            </w:r>
          </w:p>
        </w:tc>
        <w:tc>
          <w:tcPr>
            <w:tcW w:w="109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289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left"/>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对在居民住宅楼、未配套设立专用烟道的商住综合楼、商住综合楼内与居住层相邻的商业楼层内新建、改建、扩建产生油烟、异味、废气的餐饮服务项目的行政处罚</w:t>
            </w:r>
          </w:p>
        </w:tc>
        <w:tc>
          <w:tcPr>
            <w:tcW w:w="113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85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68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850"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18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住房城乡建设厅</w:t>
            </w:r>
          </w:p>
        </w:tc>
        <w:tc>
          <w:tcPr>
            <w:tcW w:w="122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1357</w:t>
            </w:r>
          </w:p>
        </w:tc>
        <w:tc>
          <w:tcPr>
            <w:tcW w:w="109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住建局</w:t>
            </w:r>
          </w:p>
        </w:tc>
        <w:tc>
          <w:tcPr>
            <w:tcW w:w="109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289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对工程建设项目中中标人不按照与招标人订立的合同履行义务，情节严重的行政处罚</w:t>
            </w:r>
          </w:p>
        </w:tc>
        <w:tc>
          <w:tcPr>
            <w:tcW w:w="113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85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68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850"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18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住房城乡建设厅</w:t>
            </w:r>
          </w:p>
        </w:tc>
        <w:tc>
          <w:tcPr>
            <w:tcW w:w="122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1366</w:t>
            </w:r>
          </w:p>
        </w:tc>
        <w:tc>
          <w:tcPr>
            <w:tcW w:w="109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住建局</w:t>
            </w:r>
          </w:p>
        </w:tc>
        <w:tc>
          <w:tcPr>
            <w:tcW w:w="109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289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对未配套建设二次供水设施建设或者将二次供水设施与消防等设施混用的行政处罚</w:t>
            </w:r>
          </w:p>
        </w:tc>
        <w:tc>
          <w:tcPr>
            <w:tcW w:w="113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85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68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850"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18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住房城乡建设厅</w:t>
            </w:r>
          </w:p>
        </w:tc>
        <w:tc>
          <w:tcPr>
            <w:tcW w:w="122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1401</w:t>
            </w:r>
          </w:p>
        </w:tc>
        <w:tc>
          <w:tcPr>
            <w:tcW w:w="109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住建局</w:t>
            </w:r>
          </w:p>
        </w:tc>
        <w:tc>
          <w:tcPr>
            <w:tcW w:w="109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289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对涉及建筑主体或者承重结构变动的装修工程没有设计方案擅自施工、房屋建筑使用者在装修过程中擅自变动房屋建筑主体和承重结构的行政处罚</w:t>
            </w:r>
          </w:p>
        </w:tc>
        <w:tc>
          <w:tcPr>
            <w:tcW w:w="113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85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68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850"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18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住房城乡建设厅</w:t>
            </w:r>
          </w:p>
        </w:tc>
        <w:tc>
          <w:tcPr>
            <w:tcW w:w="122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1438</w:t>
            </w:r>
          </w:p>
        </w:tc>
        <w:tc>
          <w:tcPr>
            <w:tcW w:w="109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住建局</w:t>
            </w:r>
          </w:p>
        </w:tc>
        <w:tc>
          <w:tcPr>
            <w:tcW w:w="109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289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对建设单位未组织相关行业注册执业专家进行建设规模和工艺设计评审，造成投资损失的行政处罚</w:t>
            </w:r>
          </w:p>
        </w:tc>
        <w:tc>
          <w:tcPr>
            <w:tcW w:w="113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85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684"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850"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bl>
    <w:tbl>
      <w:tblPr>
        <w:tblStyle w:val="7"/>
        <w:tblpPr w:leftFromText="180" w:rightFromText="180" w:vertAnchor="text" w:horzAnchor="page" w:tblpX="823" w:tblpY="20"/>
        <w:tblOverlap w:val="never"/>
        <w:tblW w:w="111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75"/>
        <w:gridCol w:w="840"/>
        <w:gridCol w:w="1091"/>
        <w:gridCol w:w="1091"/>
        <w:gridCol w:w="3368"/>
        <w:gridCol w:w="945"/>
        <w:gridCol w:w="825"/>
        <w:gridCol w:w="780"/>
        <w:gridCol w:w="6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57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住房城乡建设厅</w:t>
            </w:r>
          </w:p>
        </w:tc>
        <w:tc>
          <w:tcPr>
            <w:tcW w:w="84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1601</w:t>
            </w:r>
          </w:p>
        </w:tc>
        <w:tc>
          <w:tcPr>
            <w:tcW w:w="109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住建局</w:t>
            </w:r>
          </w:p>
        </w:tc>
        <w:tc>
          <w:tcPr>
            <w:tcW w:w="109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6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对占用公共道路和公共场所从事车辆修理、清洗、装饰和再生资源回收的行政处罚</w:t>
            </w:r>
          </w:p>
        </w:tc>
        <w:tc>
          <w:tcPr>
            <w:tcW w:w="94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82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78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62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57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住房城乡建设厅</w:t>
            </w:r>
          </w:p>
        </w:tc>
        <w:tc>
          <w:tcPr>
            <w:tcW w:w="84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1602</w:t>
            </w:r>
          </w:p>
        </w:tc>
        <w:tc>
          <w:tcPr>
            <w:tcW w:w="109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住建局</w:t>
            </w:r>
          </w:p>
        </w:tc>
        <w:tc>
          <w:tcPr>
            <w:tcW w:w="109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6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对将建筑垃圾混入生活垃圾和将危险废物混入建筑垃圾以及擅自设立弃置场受纳建筑垃圾的行政处罚</w:t>
            </w:r>
          </w:p>
        </w:tc>
        <w:tc>
          <w:tcPr>
            <w:tcW w:w="94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82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78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62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57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住房城乡建设厅</w:t>
            </w:r>
          </w:p>
        </w:tc>
        <w:tc>
          <w:tcPr>
            <w:tcW w:w="84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1603</w:t>
            </w:r>
          </w:p>
        </w:tc>
        <w:tc>
          <w:tcPr>
            <w:tcW w:w="109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住建局</w:t>
            </w:r>
          </w:p>
        </w:tc>
        <w:tc>
          <w:tcPr>
            <w:tcW w:w="109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6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对建筑垃圾储运消纳场受纳工业垃圾、生活垃圾和有毒有害垃圾的行政处罚</w:t>
            </w:r>
          </w:p>
        </w:tc>
        <w:tc>
          <w:tcPr>
            <w:tcW w:w="94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82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78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62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57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住房城乡建设厅</w:t>
            </w:r>
          </w:p>
        </w:tc>
        <w:tc>
          <w:tcPr>
            <w:tcW w:w="84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1607</w:t>
            </w:r>
          </w:p>
        </w:tc>
        <w:tc>
          <w:tcPr>
            <w:tcW w:w="109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住建局</w:t>
            </w:r>
          </w:p>
        </w:tc>
        <w:tc>
          <w:tcPr>
            <w:tcW w:w="109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6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对涂改、倒卖、出租、出借或者以其他形式非法转让城市建筑垃圾处置核准文件的行政处罚</w:t>
            </w:r>
          </w:p>
        </w:tc>
        <w:tc>
          <w:tcPr>
            <w:tcW w:w="94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82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78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62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57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住房城乡建设厅</w:t>
            </w:r>
          </w:p>
        </w:tc>
        <w:tc>
          <w:tcPr>
            <w:tcW w:w="84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1610</w:t>
            </w:r>
          </w:p>
        </w:tc>
        <w:tc>
          <w:tcPr>
            <w:tcW w:w="109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住建局</w:t>
            </w:r>
          </w:p>
        </w:tc>
        <w:tc>
          <w:tcPr>
            <w:tcW w:w="109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6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对单位和个人未按规定缴纳城市生活垃圾处理费的行政处罚</w:t>
            </w:r>
          </w:p>
        </w:tc>
        <w:tc>
          <w:tcPr>
            <w:tcW w:w="94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82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78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62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57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住房城乡建设厅</w:t>
            </w:r>
          </w:p>
        </w:tc>
        <w:tc>
          <w:tcPr>
            <w:tcW w:w="84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1617</w:t>
            </w:r>
          </w:p>
        </w:tc>
        <w:tc>
          <w:tcPr>
            <w:tcW w:w="109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住建局</w:t>
            </w:r>
          </w:p>
        </w:tc>
        <w:tc>
          <w:tcPr>
            <w:tcW w:w="109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6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未按照规定处理处置过程中产生的污水、废气、废渣、粉尘等，防止二次污染；未按照所在地建设（环境卫生）主管部门规定的时间和要求接收生活垃圾；未按照要求配备城市生活垃圾处置设备、设施，保证设施、设备运行良好；未保证城市生活垃圾处置站、场（厂）环境整洁；未按照要求配备合格的管理人员及操作人员；未对每日收运、进出场站、处置的生活垃圾进行计量，按照要求将统计数据和报表报送所在地建设（环境卫生）主管部门；未按照要求定期进行水、气、土壤等环境影响监测，对生活垃圾处理设施的性能和环保指标进行检测、评价，向所在地建设（环境卫生）主管部门报告检测、评价结果；未严格按照国家有关规定和技术标准，处置城市生活垃圾的行政处罚</w:t>
            </w:r>
          </w:p>
        </w:tc>
        <w:tc>
          <w:tcPr>
            <w:tcW w:w="94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82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78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62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57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住房城乡建设厅</w:t>
            </w:r>
          </w:p>
        </w:tc>
        <w:tc>
          <w:tcPr>
            <w:tcW w:w="84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1619</w:t>
            </w:r>
          </w:p>
        </w:tc>
        <w:tc>
          <w:tcPr>
            <w:tcW w:w="109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住建局</w:t>
            </w:r>
          </w:p>
        </w:tc>
        <w:tc>
          <w:tcPr>
            <w:tcW w:w="109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6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擅自占用城市公厕规划用地或者改变其性质；不履行城市公厕的建设和维修管理义务；影剧院、商店、饭店、车站等公共建筑没有附设公厕或者原有公厕及其卫生设施不足，不按要求进行新建、扩建或者改造；公共建筑附设的公厕及其卫生设施的设计和安装，不符合和国家和地方的有关标准；损坏严重或者年久失修的公厕，未依照的规定改造或者重建；独立设置的城市公厕竣工时，建设单位未通知城市人民政府环境卫生行政主管部门或者其指定的部门参加验收的行政处罚</w:t>
            </w:r>
          </w:p>
        </w:tc>
        <w:tc>
          <w:tcPr>
            <w:tcW w:w="94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82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78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62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57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住房城乡建设厅</w:t>
            </w:r>
          </w:p>
        </w:tc>
        <w:tc>
          <w:tcPr>
            <w:tcW w:w="84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1627</w:t>
            </w:r>
          </w:p>
        </w:tc>
        <w:tc>
          <w:tcPr>
            <w:tcW w:w="109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住建局</w:t>
            </w:r>
          </w:p>
        </w:tc>
        <w:tc>
          <w:tcPr>
            <w:tcW w:w="109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6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对单位或者个人擅自在城市桥梁上架设各类管线、设置广告等辅助物的行政处罚</w:t>
            </w:r>
          </w:p>
        </w:tc>
        <w:tc>
          <w:tcPr>
            <w:tcW w:w="94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82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78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62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57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住房城乡建设厅</w:t>
            </w:r>
          </w:p>
        </w:tc>
        <w:tc>
          <w:tcPr>
            <w:tcW w:w="84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1629</w:t>
            </w:r>
          </w:p>
        </w:tc>
        <w:tc>
          <w:tcPr>
            <w:tcW w:w="109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住建局</w:t>
            </w:r>
          </w:p>
        </w:tc>
        <w:tc>
          <w:tcPr>
            <w:tcW w:w="109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6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对超限机动车辆、履带车、铁轮车等经过城市桥梁的未经城市人民政府市政工程设施行政主管部门同意或未采取相应技术措施通行的行政处罚</w:t>
            </w:r>
          </w:p>
        </w:tc>
        <w:tc>
          <w:tcPr>
            <w:tcW w:w="94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82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78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62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57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住房城乡建设厅</w:t>
            </w:r>
          </w:p>
        </w:tc>
        <w:tc>
          <w:tcPr>
            <w:tcW w:w="84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1671</w:t>
            </w:r>
          </w:p>
        </w:tc>
        <w:tc>
          <w:tcPr>
            <w:tcW w:w="109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住建局</w:t>
            </w:r>
          </w:p>
        </w:tc>
        <w:tc>
          <w:tcPr>
            <w:tcW w:w="109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6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对城镇污水处理企业未经评估合格投入正式营运的行政处罚</w:t>
            </w:r>
          </w:p>
        </w:tc>
        <w:tc>
          <w:tcPr>
            <w:tcW w:w="94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82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78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62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57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住房城乡建设厅</w:t>
            </w:r>
          </w:p>
        </w:tc>
        <w:tc>
          <w:tcPr>
            <w:tcW w:w="84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1681</w:t>
            </w:r>
          </w:p>
        </w:tc>
        <w:tc>
          <w:tcPr>
            <w:tcW w:w="109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rPr>
            </w:pPr>
            <w:r>
              <w:rPr>
                <w:rFonts w:hint="default" w:ascii="Times New Roman" w:hAnsi="Times New Roman" w:eastAsia="方正仿宋简体" w:cs="Times New Roman"/>
                <w:color w:val="000000"/>
                <w:kern w:val="0"/>
                <w:sz w:val="18"/>
                <w:szCs w:val="18"/>
                <w:lang w:val="en-US" w:eastAsia="zh-CN"/>
              </w:rPr>
              <w:t>住建局</w:t>
            </w:r>
          </w:p>
        </w:tc>
        <w:tc>
          <w:tcPr>
            <w:tcW w:w="109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6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对燃气经营者不按照燃气经营许可证的规定从事燃气经营活动的行政处罚</w:t>
            </w:r>
          </w:p>
        </w:tc>
        <w:tc>
          <w:tcPr>
            <w:tcW w:w="94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82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78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62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57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住房城乡建设厅</w:t>
            </w:r>
          </w:p>
        </w:tc>
        <w:tc>
          <w:tcPr>
            <w:tcW w:w="84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1691</w:t>
            </w:r>
          </w:p>
        </w:tc>
        <w:tc>
          <w:tcPr>
            <w:tcW w:w="109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住建局</w:t>
            </w:r>
          </w:p>
        </w:tc>
        <w:tc>
          <w:tcPr>
            <w:tcW w:w="109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6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对城乡环境综合治理责任人不履行义务，责任区的容貌秩序、环境卫生未达到有关标准的行政处罚</w:t>
            </w:r>
          </w:p>
        </w:tc>
        <w:tc>
          <w:tcPr>
            <w:tcW w:w="94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82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78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62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57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住房城乡建设厅</w:t>
            </w:r>
          </w:p>
        </w:tc>
        <w:tc>
          <w:tcPr>
            <w:tcW w:w="84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1692</w:t>
            </w:r>
          </w:p>
        </w:tc>
        <w:tc>
          <w:tcPr>
            <w:tcW w:w="109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住建局</w:t>
            </w:r>
          </w:p>
        </w:tc>
        <w:tc>
          <w:tcPr>
            <w:tcW w:w="109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6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对在城市景观照明中有过度照明等超能耗标准行为的行政处罚</w:t>
            </w:r>
          </w:p>
        </w:tc>
        <w:tc>
          <w:tcPr>
            <w:tcW w:w="94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82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78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62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57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住房城乡建设厅</w:t>
            </w:r>
          </w:p>
        </w:tc>
        <w:tc>
          <w:tcPr>
            <w:tcW w:w="84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1723</w:t>
            </w:r>
          </w:p>
        </w:tc>
        <w:tc>
          <w:tcPr>
            <w:tcW w:w="109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住建局</w:t>
            </w:r>
          </w:p>
        </w:tc>
        <w:tc>
          <w:tcPr>
            <w:tcW w:w="109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6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依法应当进行消防设计审查的建设工程，未经依法审查或者审查不合格，擅自施工；依法应当进行消防验收的建设工程，未经消防验收或者消防验收不合格，擅自投入使用；《中华人民共和国消防法》第十三条规定的其他建设工程验收后经依法抽查不合格，不停止使用的行政处罚</w:t>
            </w:r>
          </w:p>
        </w:tc>
        <w:tc>
          <w:tcPr>
            <w:tcW w:w="94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82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78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62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57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住房城乡建设厅</w:t>
            </w:r>
          </w:p>
        </w:tc>
        <w:tc>
          <w:tcPr>
            <w:tcW w:w="84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1724</w:t>
            </w:r>
          </w:p>
        </w:tc>
        <w:tc>
          <w:tcPr>
            <w:tcW w:w="109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住建局</w:t>
            </w:r>
          </w:p>
        </w:tc>
        <w:tc>
          <w:tcPr>
            <w:tcW w:w="109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6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对建设单位在验收后未报住房和城乡建设主管部门备案的行政处罚</w:t>
            </w:r>
          </w:p>
        </w:tc>
        <w:tc>
          <w:tcPr>
            <w:tcW w:w="94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82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78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62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57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住房城乡建设厅</w:t>
            </w:r>
          </w:p>
        </w:tc>
        <w:tc>
          <w:tcPr>
            <w:tcW w:w="84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1725</w:t>
            </w:r>
          </w:p>
        </w:tc>
        <w:tc>
          <w:tcPr>
            <w:tcW w:w="109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住建局</w:t>
            </w:r>
          </w:p>
        </w:tc>
        <w:tc>
          <w:tcPr>
            <w:tcW w:w="109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6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建设单位要求建筑设计单位或者建筑施工企业降低消防技术标准设计、施工；建筑设计不按照消防技术标准强制性要求进行消防设计；建筑施工不按照消防设计文件和消防技术标准施工，降低消防施工质量；工程监理单位与建设单位或者建筑施工企业串通，弄虚作假，降低消防施工质量的行政处罚</w:t>
            </w:r>
          </w:p>
        </w:tc>
        <w:tc>
          <w:tcPr>
            <w:tcW w:w="94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82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78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62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57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住房城乡建设厅</w:t>
            </w:r>
          </w:p>
        </w:tc>
        <w:tc>
          <w:tcPr>
            <w:tcW w:w="84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1726</w:t>
            </w:r>
          </w:p>
        </w:tc>
        <w:tc>
          <w:tcPr>
            <w:tcW w:w="109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住建局</w:t>
            </w:r>
          </w:p>
        </w:tc>
        <w:tc>
          <w:tcPr>
            <w:tcW w:w="109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6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对建设单位未按规定配置或擅自处分物业服务用房和业主委员会议事活动用房的行政处罚</w:t>
            </w:r>
          </w:p>
        </w:tc>
        <w:tc>
          <w:tcPr>
            <w:tcW w:w="94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82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78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62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57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住房城乡建设厅</w:t>
            </w:r>
          </w:p>
        </w:tc>
        <w:tc>
          <w:tcPr>
            <w:tcW w:w="84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1727</w:t>
            </w:r>
          </w:p>
        </w:tc>
        <w:tc>
          <w:tcPr>
            <w:tcW w:w="109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住建局</w:t>
            </w:r>
          </w:p>
        </w:tc>
        <w:tc>
          <w:tcPr>
            <w:tcW w:w="109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6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对建设单位拒不承担筹备组工作经费和首次业主大会会议经费的行政处罚</w:t>
            </w:r>
          </w:p>
        </w:tc>
        <w:tc>
          <w:tcPr>
            <w:tcW w:w="94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82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78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62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57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住房城乡建设厅</w:t>
            </w:r>
          </w:p>
        </w:tc>
        <w:tc>
          <w:tcPr>
            <w:tcW w:w="84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1728</w:t>
            </w:r>
          </w:p>
        </w:tc>
        <w:tc>
          <w:tcPr>
            <w:tcW w:w="109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住建局</w:t>
            </w:r>
          </w:p>
        </w:tc>
        <w:tc>
          <w:tcPr>
            <w:tcW w:w="109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6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对未通过招投标的方式选聘物业服务企业或者未经批准，擅自采用协议方式选聘物业服务企业的行政处罚</w:t>
            </w:r>
          </w:p>
        </w:tc>
        <w:tc>
          <w:tcPr>
            <w:tcW w:w="94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82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78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62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57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住房城乡建设厅</w:t>
            </w:r>
          </w:p>
        </w:tc>
        <w:tc>
          <w:tcPr>
            <w:tcW w:w="84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1729</w:t>
            </w:r>
          </w:p>
        </w:tc>
        <w:tc>
          <w:tcPr>
            <w:tcW w:w="109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住建局</w:t>
            </w:r>
          </w:p>
        </w:tc>
        <w:tc>
          <w:tcPr>
            <w:tcW w:w="109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6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对物业服务企业未报送信用档案信息、统计报表等相关资料的行政处罚</w:t>
            </w:r>
          </w:p>
        </w:tc>
        <w:tc>
          <w:tcPr>
            <w:tcW w:w="94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82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78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62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57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住房城乡建设厅</w:t>
            </w:r>
          </w:p>
        </w:tc>
        <w:tc>
          <w:tcPr>
            <w:tcW w:w="84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1730</w:t>
            </w:r>
          </w:p>
        </w:tc>
        <w:tc>
          <w:tcPr>
            <w:tcW w:w="109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住建局</w:t>
            </w:r>
          </w:p>
        </w:tc>
        <w:tc>
          <w:tcPr>
            <w:tcW w:w="109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6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对物业服务企业擅自撤离物业管理区域、停止物业服务，未履行相应告知和交接义务的行政处罚</w:t>
            </w:r>
          </w:p>
        </w:tc>
        <w:tc>
          <w:tcPr>
            <w:tcW w:w="94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82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78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62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57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住房城乡建设厅</w:t>
            </w:r>
          </w:p>
        </w:tc>
        <w:tc>
          <w:tcPr>
            <w:tcW w:w="84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1731</w:t>
            </w:r>
          </w:p>
        </w:tc>
        <w:tc>
          <w:tcPr>
            <w:tcW w:w="109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住建局</w:t>
            </w:r>
          </w:p>
        </w:tc>
        <w:tc>
          <w:tcPr>
            <w:tcW w:w="109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6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对物业服务企业未按规定退出物业管理区域的行政处罚</w:t>
            </w:r>
          </w:p>
        </w:tc>
        <w:tc>
          <w:tcPr>
            <w:tcW w:w="94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82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78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62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57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住房城乡建设厅</w:t>
            </w:r>
          </w:p>
        </w:tc>
        <w:tc>
          <w:tcPr>
            <w:tcW w:w="84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1732</w:t>
            </w:r>
          </w:p>
        </w:tc>
        <w:tc>
          <w:tcPr>
            <w:tcW w:w="109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住建局</w:t>
            </w:r>
          </w:p>
        </w:tc>
        <w:tc>
          <w:tcPr>
            <w:tcW w:w="109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6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对专业经营单位未按规定履行维修、养护、更新等义务及承担相关费用的行政处罚</w:t>
            </w:r>
          </w:p>
        </w:tc>
        <w:tc>
          <w:tcPr>
            <w:tcW w:w="94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82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78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62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57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住房城乡建设厅</w:t>
            </w:r>
          </w:p>
        </w:tc>
        <w:tc>
          <w:tcPr>
            <w:tcW w:w="84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1733</w:t>
            </w:r>
          </w:p>
        </w:tc>
        <w:tc>
          <w:tcPr>
            <w:tcW w:w="109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lang w:val="en-US" w:eastAsia="zh-CN" w:bidi="ar-SA"/>
              </w:rPr>
            </w:pPr>
            <w:r>
              <w:rPr>
                <w:rFonts w:hint="default" w:ascii="Times New Roman" w:hAnsi="Times New Roman" w:eastAsia="方正仿宋简体" w:cs="Times New Roman"/>
                <w:color w:val="000000"/>
                <w:kern w:val="0"/>
                <w:sz w:val="18"/>
                <w:szCs w:val="18"/>
                <w:lang w:val="en-US" w:eastAsia="zh-CN" w:bidi="ar-SA"/>
              </w:rPr>
              <w:t>住建局</w:t>
            </w:r>
          </w:p>
        </w:tc>
        <w:tc>
          <w:tcPr>
            <w:tcW w:w="1091"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行政处罚</w:t>
            </w:r>
          </w:p>
        </w:tc>
        <w:tc>
          <w:tcPr>
            <w:tcW w:w="336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textAlignment w:val="center"/>
              <w:rPr>
                <w:rFonts w:hint="default" w:ascii="Times New Roman" w:hAnsi="Times New Roman" w:eastAsia="方正仿宋简体" w:cs="Times New Roman"/>
                <w:color w:val="000000"/>
                <w:sz w:val="18"/>
                <w:szCs w:val="18"/>
              </w:rPr>
            </w:pPr>
            <w:r>
              <w:rPr>
                <w:rFonts w:hint="default" w:ascii="Times New Roman" w:hAnsi="Times New Roman" w:eastAsia="方正仿宋简体" w:cs="Times New Roman"/>
                <w:color w:val="000000"/>
                <w:kern w:val="0"/>
                <w:sz w:val="18"/>
                <w:szCs w:val="18"/>
              </w:rPr>
              <w:t>对餐饮等行业的生产经营单位使用燃气未安装可燃气体报警装置的行政处罚</w:t>
            </w:r>
          </w:p>
        </w:tc>
        <w:tc>
          <w:tcPr>
            <w:tcW w:w="94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kern w:val="0"/>
                <w:sz w:val="18"/>
                <w:szCs w:val="18"/>
              </w:rPr>
            </w:pPr>
            <w:r>
              <w:rPr>
                <w:rFonts w:hint="default" w:ascii="Times New Roman" w:hAnsi="Times New Roman" w:eastAsia="方正仿宋简体" w:cs="Times New Roman"/>
                <w:color w:val="000000"/>
                <w:kern w:val="0"/>
                <w:sz w:val="18"/>
                <w:szCs w:val="18"/>
              </w:rPr>
              <w:t>√</w:t>
            </w:r>
          </w:p>
        </w:tc>
        <w:tc>
          <w:tcPr>
            <w:tcW w:w="82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78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autoSpaceDE w:val="0"/>
              <w:snapToGrid w:val="0"/>
              <w:jc w:val="center"/>
              <w:textAlignment w:val="center"/>
              <w:rPr>
                <w:rFonts w:hint="default" w:ascii="Times New Roman" w:hAnsi="Times New Roman" w:eastAsia="方正仿宋简体" w:cs="Times New Roman"/>
                <w:color w:val="000000"/>
                <w:kern w:val="0"/>
                <w:sz w:val="18"/>
                <w:szCs w:val="18"/>
              </w:rPr>
            </w:pPr>
            <w:r>
              <w:rPr>
                <w:rFonts w:hint="default" w:ascii="Times New Roman" w:hAnsi="Times New Roman" w:eastAsia="方正仿宋简体" w:cs="Times New Roman"/>
                <w:color w:val="000000"/>
                <w:kern w:val="0"/>
                <w:sz w:val="18"/>
                <w:szCs w:val="18"/>
              </w:rPr>
              <w:t>√</w:t>
            </w:r>
          </w:p>
        </w:tc>
        <w:tc>
          <w:tcPr>
            <w:tcW w:w="627" w:type="dxa"/>
            <w:tcBorders>
              <w:top w:val="single" w:color="auto" w:sz="4" w:space="0"/>
              <w:left w:val="single" w:color="auto" w:sz="4" w:space="0"/>
              <w:bottom w:val="single" w:color="auto" w:sz="4" w:space="0"/>
              <w:right w:val="single" w:color="auto" w:sz="4" w:space="0"/>
            </w:tcBorders>
            <w:noWrap w:val="0"/>
            <w:vAlign w:val="center"/>
          </w:tcPr>
          <w:p>
            <w:pPr>
              <w:suppressAutoHyphens/>
              <w:autoSpaceDE w:val="0"/>
              <w:snapToGrid w:val="0"/>
              <w:jc w:val="center"/>
              <w:rPr>
                <w:rFonts w:hint="default" w:ascii="Times New Roman" w:hAnsi="Times New Roman" w:eastAsia="方正仿宋简体" w:cs="Times New Roman"/>
                <w:color w:val="000000"/>
                <w:kern w:val="0"/>
                <w:sz w:val="18"/>
                <w:szCs w:val="18"/>
              </w:rPr>
            </w:pPr>
          </w:p>
        </w:tc>
      </w:tr>
    </w:tbl>
    <w:p>
      <w:pPr>
        <w:pStyle w:val="3"/>
        <w:rPr>
          <w:rFonts w:hint="default" w:ascii="Times New Roman" w:hAnsi="Times New Roman" w:eastAsia="仿宋_GB2312" w:cs="Times New Roman"/>
          <w:b w:val="0"/>
          <w:bCs w:val="0"/>
          <w:sz w:val="32"/>
          <w:szCs w:val="32"/>
          <w:lang w:val="en-US" w:eastAsia="zh-CN"/>
        </w:rPr>
      </w:pPr>
    </w:p>
    <w:p>
      <w:pPr>
        <w:pStyle w:val="3"/>
        <w:rPr>
          <w:rFonts w:hint="default" w:ascii="Times New Roman" w:hAnsi="Times New Roman" w:eastAsia="仿宋_GB2312" w:cs="Times New Roman"/>
          <w:b w:val="0"/>
          <w:bCs w:val="0"/>
          <w:sz w:val="32"/>
          <w:szCs w:val="32"/>
          <w:lang w:val="en-US" w:eastAsia="zh-CN"/>
        </w:rPr>
      </w:pPr>
    </w:p>
    <w:p>
      <w:pPr>
        <w:pStyle w:val="3"/>
        <w:rPr>
          <w:rFonts w:hint="default" w:ascii="Times New Roman" w:hAnsi="Times New Roman" w:eastAsia="仿宋_GB2312" w:cs="Times New Roman"/>
          <w:b w:val="0"/>
          <w:bCs w:val="0"/>
          <w:sz w:val="32"/>
          <w:szCs w:val="32"/>
          <w:lang w:val="en-US" w:eastAsia="zh-CN"/>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1" w:fontKey="{AA7B0BA4-1305-4A01-A828-84B1594E2497}"/>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auto"/>
    <w:pitch w:val="default"/>
    <w:sig w:usb0="00000001" w:usb1="080E0000" w:usb2="00000000" w:usb3="00000000" w:csb0="00040000" w:csb1="00000000"/>
    <w:embedRegular r:id="rId2" w:fontKey="{551321A5-52BF-46E0-B2B4-25BAA51B1492}"/>
  </w:font>
  <w:font w:name="方正小标宋简体">
    <w:panose1 w:val="02010601030101010101"/>
    <w:charset w:val="86"/>
    <w:family w:val="auto"/>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 w:name="方正仿宋简体">
    <w:panose1 w:val="02000000000000000000"/>
    <w:charset w:val="86"/>
    <w:family w:val="auto"/>
    <w:pitch w:val="default"/>
    <w:sig w:usb0="00000001" w:usb1="080E0000" w:usb2="00000000" w:usb3="00000000" w:csb0="00040000" w:csb1="00000000"/>
    <w:embedRegular r:id="rId3" w:fontKey="{6C116C8D-8669-45AB-9117-5163E5D533AA}"/>
  </w:font>
  <w:font w:name="方正仿宋_GBK">
    <w:panose1 w:val="03000509000000000000"/>
    <w:charset w:val="86"/>
    <w:family w:val="auto"/>
    <w:pitch w:val="default"/>
    <w:sig w:usb0="00000001" w:usb1="080E0000" w:usb2="00000000" w:usb3="00000000" w:csb0="00040000" w:csb1="00000000"/>
    <w:embedRegular r:id="rId4" w:fontKey="{A903B1C5-DA05-42F2-B95D-BEBBA25A59D1}"/>
  </w:font>
  <w:font w:name="方正小标宋_GBK">
    <w:panose1 w:val="03000509000000000000"/>
    <w:charset w:val="86"/>
    <w:family w:val="auto"/>
    <w:pitch w:val="default"/>
    <w:sig w:usb0="00000001" w:usb1="080E0000" w:usb2="00000000" w:usb3="00000000" w:csb0="00040000" w:csb1="00000000"/>
    <w:embedRegular r:id="rId5" w:fontKey="{CFD99879-420F-41E3-AFDB-5E125A557E24}"/>
  </w:font>
  <w:font w:name="等线">
    <w:altName w:val="仿宋_GB2312"/>
    <w:panose1 w:val="02010600030101010101"/>
    <w:charset w:val="00"/>
    <w:family w:val="auto"/>
    <w:pitch w:val="default"/>
    <w:sig w:usb0="00000000" w:usb1="00000000" w:usb2="00000016" w:usb3="00000000" w:csb0="0004000F" w:csb1="00000000"/>
    <w:embedRegular r:id="rId6" w:fontKey="{58CDD606-8568-4A39-816D-EFE2605E8D0F}"/>
  </w:font>
  <w:font w:name="方正黑体_GBK">
    <w:panose1 w:val="03000509000000000000"/>
    <w:charset w:val="86"/>
    <w:family w:val="script"/>
    <w:pitch w:val="default"/>
    <w:sig w:usb0="00000001" w:usb1="080E0000" w:usb2="00000000" w:usb3="00000000" w:csb0="00040000" w:csb1="00000000"/>
    <w:embedRegular r:id="rId7" w:fontKey="{21011F88-BE5D-485B-A9E1-7301470A8F37}"/>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368369"/>
    <w:multiLevelType w:val="singleLevel"/>
    <w:tmpl w:val="8A368369"/>
    <w:lvl w:ilvl="0" w:tentative="0">
      <w:start w:val="1"/>
      <w:numFmt w:val="chineseCounting"/>
      <w:suff w:val="nothing"/>
      <w:lvlText w:val="%1、"/>
      <w:lvlJc w:val="left"/>
      <w:rPr>
        <w:rFonts w:hint="eastAsia"/>
      </w:rPr>
    </w:lvl>
  </w:abstractNum>
  <w:abstractNum w:abstractNumId="1">
    <w:nsid w:val="C9E0D5BC"/>
    <w:multiLevelType w:val="singleLevel"/>
    <w:tmpl w:val="C9E0D5BC"/>
    <w:lvl w:ilvl="0" w:tentative="0">
      <w:start w:val="1"/>
      <w:numFmt w:val="chineseCounting"/>
      <w:suff w:val="nothing"/>
      <w:lvlText w:val="%1、"/>
      <w:lvlJc w:val="left"/>
      <w:rPr>
        <w:rFonts w:hint="eastAsia"/>
      </w:rPr>
    </w:lvl>
  </w:abstractNum>
  <w:abstractNum w:abstractNumId="2">
    <w:nsid w:val="2B373C57"/>
    <w:multiLevelType w:val="singleLevel"/>
    <w:tmpl w:val="2B373C57"/>
    <w:lvl w:ilvl="0" w:tentative="0">
      <w:start w:val="1"/>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E3MjQwMGE0MGEzYzc4MDkyZDI0ZTZlOTIzMTNmMzQifQ=="/>
  </w:docVars>
  <w:rsids>
    <w:rsidRoot w:val="23427762"/>
    <w:rsid w:val="234277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toa heading"/>
    <w:basedOn w:val="1"/>
    <w:next w:val="1"/>
    <w:qFormat/>
    <w:uiPriority w:val="0"/>
    <w:pPr>
      <w:spacing w:before="120"/>
    </w:pPr>
    <w:rPr>
      <w:rFonts w:ascii="Cambria" w:hAnsi="Cambria" w:cs="Times New Roman"/>
      <w:sz w:val="24"/>
      <w:lang w:bidi="ar-SA"/>
    </w:rPr>
  </w:style>
  <w:style w:type="paragraph" w:styleId="3">
    <w:name w:val="Plain Text"/>
    <w:basedOn w:val="1"/>
    <w:qFormat/>
    <w:uiPriority w:val="0"/>
    <w:rPr>
      <w:rFonts w:ascii="宋体"/>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
    <w:name w:val="网格型1"/>
    <w:basedOn w:val="4"/>
    <w:qFormat/>
    <w:uiPriority w:val="99"/>
    <w:pPr>
      <w:widowControl w:val="0"/>
      <w:jc w:val="both"/>
    </w:pPr>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8">
    <w:name w:val="font61"/>
    <w:basedOn w:val="6"/>
    <w:qFormat/>
    <w:uiPriority w:val="0"/>
    <w:rPr>
      <w:rFonts w:ascii="仿宋_GB2312" w:eastAsia="仿宋_GB2312" w:cs="仿宋_GB2312"/>
      <w:color w:val="000000"/>
      <w:sz w:val="22"/>
      <w:szCs w:val="22"/>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2022-12-05T03:01:00Z</dcterms:created>
  <dc:creator>从一而终</dc:creator>
  <cp:lastModifiedBy>从一而终</cp:lastModifiedBy>
  <dcterms:modified xsi:type="dcterms:W3CDTF">2022-12-05T03:10:33Z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D8EB140B726845F7990B696CC92BCF63</vt:lpwstr>
  </property>
</Properties>
</file>