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A2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理县古尔沟镇人民政府</w:t>
      </w:r>
    </w:p>
    <w:bookmarkEnd w:id="0"/>
    <w:p w14:paraId="63EF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  <w:t>不予行政处罚、免于行政处罚、减轻行政处罚、从轻行政处罚、</w:t>
      </w:r>
    </w:p>
    <w:p w14:paraId="59AAE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  <w:t>从重行政处罚事项清单</w:t>
      </w:r>
    </w:p>
    <w:p w14:paraId="36857232">
      <w:pPr>
        <w:jc w:val="center"/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  <w:t>一、不予行政处罚事项清单</w:t>
      </w:r>
    </w:p>
    <w:tbl>
      <w:tblPr>
        <w:tblStyle w:val="3"/>
        <w:tblW w:w="14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0"/>
      </w:tblGrid>
      <w:tr w14:paraId="40A9B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4240" w:type="dxa"/>
            <w:noWrap w:val="0"/>
            <w:vAlign w:val="top"/>
          </w:tcPr>
          <w:p w14:paraId="3746D146">
            <w:pPr>
              <w:jc w:val="both"/>
              <w:rPr>
                <w:rFonts w:hint="default" w:ascii="宋体" w:hAnsi="宋体" w:eastAsia="宋体" w:cs="宋体"/>
                <w:b/>
                <w:bCs/>
                <w:sz w:val="52"/>
                <w:szCs w:val="7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44"/>
                <w:vertAlign w:val="baseline"/>
                <w:lang w:val="en-US" w:eastAsia="zh-CN"/>
              </w:rPr>
              <w:t>单位：古尔沟镇人民政府</w:t>
            </w:r>
          </w:p>
        </w:tc>
      </w:tr>
    </w:tbl>
    <w:tbl>
      <w:tblPr>
        <w:tblStyle w:val="2"/>
        <w:tblW w:w="14342" w:type="dxa"/>
        <w:tblInd w:w="-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8931"/>
        <w:gridCol w:w="3667"/>
      </w:tblGrid>
      <w:tr w14:paraId="3FD47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0" w:hRule="atLeast"/>
        </w:trPr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8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不予处罚清单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96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（一）不满十四周岁的未成年人有违法行为的；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（二）精神病人、智力残疾人在不能辨认或者不能控制自己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行为时有违法行为的；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（三）违法行为轻微并及时改正，没有造成危害后果的；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（四）当事人有证据足以证明没有主观过错的（法律法规另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有规定的，从其规定）；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（五）初次违法且危害后果轻微并及时改正的（可以不予行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政处罚）；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（六）违法行为在二年内未被发现的；涉及公民生命健康安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全、金融安全且有危害后果的，上述期限延长至五年。法律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另有规定的除外；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（七）法律、法规和规章规定的其他情形。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9A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对当事人的违法行为依法不予行政处罚的，执法部门应当对当事人进行教育；有第（一）项规定情形的，应当责令其监护人加以管教；有第（二）项规定情形的，应当责令其监护人严加看管和治疗。</w:t>
            </w:r>
          </w:p>
        </w:tc>
      </w:tr>
    </w:tbl>
    <w:p w14:paraId="2F083EC2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4C51122D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1B6A7949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4570F327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5375DD02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7DCC887C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53B1621B">
      <w:pPr>
        <w:jc w:val="center"/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  <w:t>二、免于行政处罚事项清单</w:t>
      </w:r>
    </w:p>
    <w:tbl>
      <w:tblPr>
        <w:tblStyle w:val="3"/>
        <w:tblW w:w="14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0"/>
      </w:tblGrid>
      <w:tr w14:paraId="6EA9A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4240" w:type="dxa"/>
            <w:noWrap w:val="0"/>
            <w:vAlign w:val="top"/>
          </w:tcPr>
          <w:p w14:paraId="2E39D94E">
            <w:pPr>
              <w:jc w:val="both"/>
              <w:rPr>
                <w:rFonts w:hint="default" w:ascii="宋体" w:hAnsi="宋体" w:eastAsia="宋体" w:cs="宋体"/>
                <w:b/>
                <w:bCs/>
                <w:sz w:val="52"/>
                <w:szCs w:val="7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44"/>
                <w:vertAlign w:val="baseline"/>
                <w:lang w:val="en-US" w:eastAsia="zh-CN"/>
              </w:rPr>
              <w:t>单位：古尔沟镇人民政府</w:t>
            </w:r>
          </w:p>
        </w:tc>
      </w:tr>
    </w:tbl>
    <w:tbl>
      <w:tblPr>
        <w:tblStyle w:val="2"/>
        <w:tblW w:w="14271" w:type="dxa"/>
        <w:tblInd w:w="-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8931"/>
        <w:gridCol w:w="3596"/>
      </w:tblGrid>
      <w:tr w14:paraId="38B06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2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免于处罚清单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32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（一）初次违法且危害后果轻微并及时改正的；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（二）其他依法应当免予行政处罚的。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DDB0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128E23A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72BA0CAE">
      <w:pPr>
        <w:jc w:val="both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50E03BE9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7BFEF0F7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0A07EBA3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4F10A617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41D4BB65">
      <w:pPr>
        <w:jc w:val="center"/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  <w:t>三、减轻行政处罚事项清单</w:t>
      </w:r>
    </w:p>
    <w:tbl>
      <w:tblPr>
        <w:tblStyle w:val="3"/>
        <w:tblW w:w="14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0"/>
      </w:tblGrid>
      <w:tr w14:paraId="4DE69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4240" w:type="dxa"/>
            <w:noWrap w:val="0"/>
            <w:vAlign w:val="top"/>
          </w:tcPr>
          <w:p w14:paraId="52B8ADB6">
            <w:pPr>
              <w:jc w:val="both"/>
              <w:rPr>
                <w:rFonts w:hint="default" w:ascii="宋体" w:hAnsi="宋体" w:eastAsia="宋体" w:cs="宋体"/>
                <w:b/>
                <w:bCs/>
                <w:sz w:val="52"/>
                <w:szCs w:val="7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44"/>
                <w:vertAlign w:val="baseline"/>
                <w:lang w:val="en-US" w:eastAsia="zh-CN"/>
              </w:rPr>
              <w:t>单位：古尔沟镇人民政府</w:t>
            </w:r>
          </w:p>
        </w:tc>
      </w:tr>
    </w:tbl>
    <w:tbl>
      <w:tblPr>
        <w:tblStyle w:val="2"/>
        <w:tblpPr w:leftFromText="180" w:rightFromText="180" w:vertAnchor="text" w:horzAnchor="page" w:tblpX="1992" w:tblpY="35"/>
        <w:tblOverlap w:val="never"/>
        <w:tblW w:w="142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5955"/>
        <w:gridCol w:w="7205"/>
      </w:tblGrid>
      <w:tr w14:paraId="06A5A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A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减轻处罚清单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F4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（一）主动消除或减轻违法行为危害后果的；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（二）受他人胁迫或者诱骗实施违法行为的；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（三）主动供述行政机关尚未掌握的违法行为的；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（四）配合行政机关查处违法行为有立功表现的；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（五）已满十四周岁不满十八周岁的未成年人有违法行为的；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（六）尚未完全丧失辨认或者控制自己行为能力的精神病人、智力残疾人有违法行为的（可以减轻行政处罚）；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（七）法律、法规、规章规定其他应当减轻行政处罚的。</w:t>
            </w:r>
          </w:p>
        </w:tc>
        <w:tc>
          <w:tcPr>
            <w:tcW w:w="7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E558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E0247DF">
      <w:pPr>
        <w:jc w:val="both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2CB5A628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645FBAC7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08B62613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3E265304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10A70DAE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1528E5E5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02306186">
      <w:pPr>
        <w:jc w:val="center"/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  <w:t>四、从轻行政处罚事项清单</w:t>
      </w:r>
    </w:p>
    <w:tbl>
      <w:tblPr>
        <w:tblStyle w:val="3"/>
        <w:tblW w:w="14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0"/>
      </w:tblGrid>
      <w:tr w14:paraId="74205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4240" w:type="dxa"/>
            <w:noWrap w:val="0"/>
            <w:vAlign w:val="top"/>
          </w:tcPr>
          <w:p w14:paraId="554317D2">
            <w:pPr>
              <w:jc w:val="both"/>
              <w:rPr>
                <w:rFonts w:hint="default" w:ascii="宋体" w:hAnsi="宋体" w:eastAsia="宋体" w:cs="宋体"/>
                <w:b/>
                <w:bCs/>
                <w:sz w:val="52"/>
                <w:szCs w:val="7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44"/>
                <w:vertAlign w:val="baseline"/>
                <w:lang w:val="en-US" w:eastAsia="zh-CN"/>
              </w:rPr>
              <w:t>单位：古尔沟镇人民政府</w:t>
            </w:r>
          </w:p>
        </w:tc>
      </w:tr>
    </w:tbl>
    <w:tbl>
      <w:tblPr>
        <w:tblStyle w:val="2"/>
        <w:tblW w:w="14272" w:type="dxa"/>
        <w:tblInd w:w="-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8931"/>
        <w:gridCol w:w="3575"/>
      </w:tblGrid>
      <w:tr w14:paraId="0C8C0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0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4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从轻处罚清单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F7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（一）主动消除或减轻违法行为危害后果的；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（二）受他人胁迫或者诱骗实施违法行为的；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（三）主动供述行政机关尚未掌握的违法行为的；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（四）配合行政机关查处违法行为有立功表现的；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（五）已满十四周岁不满十八周岁的未成年人有违法行为的；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（六）尚未完全丧失辨认或者控制自己行为能力的精神病人、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智力残疾人有违法行为的（可以从轻行政处罚）；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（七）法律、法规、规章规定其他应当从轻行政处罚的。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61C9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4B7FD99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0A7F50F0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13F87E87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7D501C04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0E956A4F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6DC8F3B2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101EA267"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</w:p>
    <w:p w14:paraId="2CE8112F">
      <w:pPr>
        <w:jc w:val="center"/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  <w:t>五、从重行政处罚事项清单</w:t>
      </w:r>
    </w:p>
    <w:tbl>
      <w:tblPr>
        <w:tblStyle w:val="3"/>
        <w:tblW w:w="14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0"/>
      </w:tblGrid>
      <w:tr w14:paraId="20516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4240" w:type="dxa"/>
            <w:noWrap w:val="0"/>
            <w:vAlign w:val="top"/>
          </w:tcPr>
          <w:p w14:paraId="34F4B6FE">
            <w:pPr>
              <w:jc w:val="both"/>
              <w:rPr>
                <w:rFonts w:hint="default" w:ascii="宋体" w:hAnsi="宋体" w:eastAsia="宋体" w:cs="宋体"/>
                <w:b/>
                <w:bCs/>
                <w:sz w:val="52"/>
                <w:szCs w:val="7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44"/>
                <w:vertAlign w:val="baseline"/>
                <w:lang w:val="en-US" w:eastAsia="zh-CN"/>
              </w:rPr>
              <w:t>单位：</w:t>
            </w:r>
          </w:p>
        </w:tc>
      </w:tr>
    </w:tbl>
    <w:tbl>
      <w:tblPr>
        <w:tblStyle w:val="2"/>
        <w:tblW w:w="14321" w:type="dxa"/>
        <w:tblInd w:w="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6980"/>
        <w:gridCol w:w="4511"/>
      </w:tblGrid>
      <w:tr w14:paraId="7CC40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2" w:hRule="atLeast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B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从重处罚清单</w:t>
            </w:r>
          </w:p>
        </w:tc>
        <w:tc>
          <w:tcPr>
            <w:tcW w:w="6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61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（一）危害国家文化安全和意识形态安全，严重扰乱市场经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营秩序的；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（二）在共同实施的违法行为中起主要作用或者教唆、胁迫、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诱骗他人实施违法行为的；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（三）经执法部门通过新闻媒体、发布公告等方式禁止或者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告诫后，继续实施违法行为的；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（四）经执法部门责令改正违法行为后，继续实施同一违法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行为的；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（五）因同种违法行为一年内受到三次及以上行政处罚的；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（六）隐匿、破坏、销毁、篡改有关证据，或者拒不配合、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阻碍、以暴力威胁执法人员依法执行职务的；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（七）对证人、举报人或者执法人员打击报复的；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（八）违法行为引起群众强烈反映、引发群体性事件或者造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成其他不良社会影响的；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（九）违反未成年人保护相关规定且情节严重的；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（十）扰乱公共秩序、妨害公共安全和社会管理，情节严重、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尚未构成犯罪的；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（十一）法律、法规、规章规定的其他情形。</w:t>
            </w:r>
          </w:p>
        </w:tc>
        <w:tc>
          <w:tcPr>
            <w:tcW w:w="4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E41B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E683B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7AD730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E220C"/>
    <w:rsid w:val="59CE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2025-06-11T01:34:00Z</dcterms:created>
  <dc:creator>夜始～相随</dc:creator>
  <cp:lastModifiedBy>夜始～相随</cp:lastModifiedBy>
  <dcterms:modified xsi:type="dcterms:W3CDTF">2025-06-11T01:35:10Z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E23B0230EA42427398EB2BC60C31550F_11</vt:lpwstr>
  </property>
  <property fmtid="{D5CDD505-2E9C-101B-9397-08002B2CF9AE}" pid="4" name="KSOTemplateDocerSaveRecord">
    <vt:lpwstr>eyJoZGlkIjoiODczYzc4ZDViN2I5Y2ZlMmZmZDUyZmVjNWM4MjhmYmIiLCJ1c2VySWQiOiI2NTAzNzEwMDgifQ==</vt:lpwstr>
  </property>
</Properties>
</file>